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Материалы к заседанию координационного совета по развитию инвестиционной деятельности и конкуренции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Ставропольского края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tbl>
      <w:tblPr>
        <w:tblW w:w="0" w:type="auto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7158"/>
        <w:gridCol w:w="7132"/>
      </w:tblGrid>
      <w:tr>
        <w:tblPrEx/>
        <w:trPr>
          <w:trHeight w:val="4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№</w:t>
            </w:r>
            <w:r>
              <w:rPr>
                <w:sz w:val="28"/>
                <w:szCs w:val="28"/>
                <w:highlight w:val="white"/>
              </w:rPr>
            </w:r>
            <w:r>
              <w:rPr>
                <w:sz w:val="28"/>
                <w:szCs w:val="2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5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Вопрос</w:t>
            </w:r>
            <w:r>
              <w:rPr>
                <w:sz w:val="28"/>
                <w:szCs w:val="28"/>
                <w:highlight w:val="white"/>
              </w:rPr>
            </w:r>
            <w:r>
              <w:rPr>
                <w:sz w:val="28"/>
                <w:szCs w:val="2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Информация</w:t>
            </w:r>
            <w:r>
              <w:rPr>
                <w:sz w:val="28"/>
                <w:szCs w:val="28"/>
                <w:highlight w:val="white"/>
              </w:rPr>
            </w:r>
            <w:r>
              <w:rPr>
                <w:sz w:val="28"/>
                <w:szCs w:val="28"/>
                <w:highlight w:val="white"/>
              </w:rPr>
            </w:r>
          </w:p>
        </w:tc>
      </w:tr>
      <w:tr>
        <w:tblPrEx/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9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2.</w:t>
            </w:r>
            <w:r>
              <w:rPr>
                <w:sz w:val="28"/>
                <w:szCs w:val="28"/>
                <w:highlight w:val="white"/>
              </w:rPr>
            </w:r>
            <w:r>
              <w:rPr>
                <w:sz w:val="28"/>
                <w:szCs w:val="2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158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white"/>
              </w:rPr>
            </w:r>
            <w:r>
              <w:rPr>
                <w:sz w:val="28"/>
                <w:szCs w:val="28"/>
              </w:rPr>
              <w:t xml:space="preserve">О рекомендации к реализации масштабного инвестиционного проекта </w:t>
            </w:r>
            <w:r>
              <w:rPr>
                <w:sz w:val="28"/>
                <w:szCs w:val="28"/>
              </w:rPr>
              <w:t xml:space="preserve"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семеноводства в ОАО «Урожайное</w:t>
            </w:r>
            <w:r>
              <w:rPr>
                <w:sz w:val="28"/>
                <w:szCs w:val="28"/>
              </w:rPr>
              <w:t xml:space="preserve">»</w:t>
            </w:r>
            <w:r>
              <w:rPr>
                <w:sz w:val="28"/>
                <w:szCs w:val="28"/>
              </w:rPr>
              <w:t xml:space="preserve"> в целях предоставления </w:t>
            </w:r>
            <w:r>
              <w:rPr>
                <w:sz w:val="28"/>
                <w:szCs w:val="28"/>
              </w:rPr>
              <w:t xml:space="preserve">Открытому акционерному обществу «Урожайное»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аренду без проведения торгов </w:t>
            </w:r>
            <w:r>
              <w:rPr>
                <w:sz w:val="28"/>
                <w:szCs w:val="28"/>
              </w:rPr>
              <w:t xml:space="preserve">земельн</w:t>
            </w:r>
            <w:r>
              <w:rPr>
                <w:sz w:val="28"/>
                <w:szCs w:val="28"/>
              </w:rPr>
              <w:t xml:space="preserve">ых</w:t>
            </w:r>
            <w:r>
              <w:rPr>
                <w:sz w:val="28"/>
                <w:szCs w:val="28"/>
              </w:rPr>
              <w:t xml:space="preserve"> участк</w:t>
            </w:r>
            <w:r>
              <w:rPr>
                <w:sz w:val="28"/>
                <w:szCs w:val="28"/>
              </w:rPr>
              <w:t xml:space="preserve">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 земель </w:t>
            </w:r>
            <w:r>
              <w:rPr>
                <w:sz w:val="28"/>
                <w:szCs w:val="28"/>
              </w:rPr>
              <w:t xml:space="preserve">сельск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хозяйственного назначения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государственная </w:t>
            </w:r>
            <w:r>
              <w:rPr>
                <w:sz w:val="28"/>
                <w:szCs w:val="28"/>
              </w:rPr>
              <w:t xml:space="preserve">собственност</w:t>
            </w:r>
            <w:r>
              <w:rPr>
                <w:sz w:val="28"/>
                <w:szCs w:val="28"/>
              </w:rPr>
              <w:t xml:space="preserve">ь на которые не разграничена</w:t>
            </w:r>
            <w:r>
              <w:rPr>
                <w:sz w:val="28"/>
                <w:szCs w:val="28"/>
                <w:highlight w:val="none"/>
              </w:rPr>
              <w:t xml:space="preserve">.</w:t>
            </w: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</w:p>
          <w:p>
            <w:p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white"/>
              </w:rPr>
            </w:r>
            <w:r>
              <w:rPr>
                <w:sz w:val="28"/>
                <w:szCs w:val="2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132" w:type="dxa"/>
            <w:textDirection w:val="lrTb"/>
            <w:noWrap w:val="false"/>
          </w:tcPr>
          <w:p>
            <w:pPr>
              <w:ind w:firstLine="709"/>
              <w:jc w:val="both"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«Урожайное»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планируется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возделывать семена озимой пшеницы, семена сои, семена гречихи, а также товарную сою,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товарную озимую пшеницу, товарную гречиху, товарную озимую вике и тритикале.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ind w:firstLine="709"/>
              <w:jc w:val="both"/>
              <w:rPr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spacing w:val="0"/>
                <w:sz w:val="28"/>
                <w:szCs w:val="28"/>
                <w:highlight w:val="none"/>
                <w:lang w:eastAsia="ar-SA"/>
              </w:rPr>
            </w:r>
            <w:r>
              <w:rPr>
                <w:b/>
                <w:color w:val="000000"/>
                <w:sz w:val="28"/>
                <w:szCs w:val="28"/>
                <w:highlight w:val="white"/>
              </w:rPr>
              <w:t xml:space="preserve">Место реализации инвестиционного проекта:</w:t>
            </w:r>
            <w:r>
              <w:rPr>
                <w:b/>
                <w:bCs/>
                <w:color w:val="000000"/>
                <w:sz w:val="28"/>
                <w:szCs w:val="28"/>
                <w:highlight w:val="none"/>
              </w:rPr>
            </w:r>
            <w:r>
              <w:rPr>
                <w:b/>
                <w:bCs/>
                <w:color w:val="000000"/>
                <w:sz w:val="28"/>
                <w:szCs w:val="28"/>
                <w:highlight w:val="none"/>
              </w:rPr>
            </w:r>
          </w:p>
          <w:p>
            <w:pPr>
              <w:ind w:firstLine="709"/>
              <w:jc w:val="both"/>
              <w:rPr>
                <w:color w:val="000000"/>
                <w:sz w:val="28"/>
                <w:szCs w:val="28"/>
                <w:highlight w:val="none"/>
              </w:rPr>
            </w:pPr>
            <w:r>
              <w:rPr>
                <w:b/>
                <w:color w:val="00000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Ставропольский край, р-н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Новоалександровский</w:t>
            </w:r>
            <w:r>
              <w:rPr>
                <w:b/>
                <w:color w:val="000000"/>
                <w:sz w:val="28"/>
                <w:szCs w:val="28"/>
                <w:highlight w:val="none"/>
              </w:rPr>
              <w:t xml:space="preserve">. 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Планируется приобрести в а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ренду без проведения торгов 9 земельных участков общей площадью 518 га.</w:t>
            </w:r>
            <w:r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  <w:r>
              <w:rPr>
                <w:color w:val="000000"/>
                <w:sz w:val="28"/>
                <w:szCs w:val="28"/>
                <w:highlight w:val="none"/>
              </w:rPr>
            </w:r>
            <w:r>
              <w:rPr>
                <w:color w:val="000000"/>
                <w:sz w:val="28"/>
                <w:szCs w:val="28"/>
                <w:highlight w:val="none"/>
              </w:rPr>
            </w:r>
          </w:p>
          <w:p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color w:val="000000"/>
                <w:sz w:val="28"/>
                <w:szCs w:val="28"/>
                <w:highlight w:val="none"/>
              </w:rPr>
            </w:r>
            <w:r>
              <w:rPr>
                <w:b/>
                <w:sz w:val="28"/>
                <w:szCs w:val="28"/>
                <w:highlight w:val="white"/>
              </w:rPr>
              <w:t xml:space="preserve">Общая стоимость инвестиционного проекта и источники его финансирования: 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256,1 млн. рублей.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Источником финансового обеспечения реализации инвестиционного проекта являются собственные 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«Урожайное».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</w:p>
          <w:p>
            <w:pPr>
              <w:contextualSpacing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 xml:space="preserve">Оценка эффективности: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</w:r>
          </w:p>
          <w:p>
            <w:pPr>
              <w:contextualSpacing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чистый приведенный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 (NPV)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contextualSpacing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окупаемости (PP) – 114 мес. (9,6 лет);</w:t>
            </w:r>
            <w:r/>
          </w:p>
          <w:p>
            <w:pPr>
              <w:contextualSpacing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норма доходности (IRR) – 13,5 %;</w:t>
            </w:r>
            <w:r/>
          </w:p>
          <w:p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индекс доходности (PI) – 1,2.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</w:p>
          <w:p>
            <w:pPr>
              <w:ind w:firstLine="709"/>
              <w:jc w:val="both"/>
              <w:rPr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инвестиционного проекта планируется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новых рабочих мест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средней заработной платой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51 240,00 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  <w:highlight w:val="none"/>
              </w:rPr>
              <w:t xml:space="preserve">В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месте с тем, среднемесячная начисленная заработная плата  работников организаций  Российской Федерации по виду экономической деятельности 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«Выращивание однолетних культур», включая выращивание зерновых (кроме риса), зернобобовых культур и семян масличных культур за 2022 г.: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 составила 49 076 рублей.
</w:t>
            </w:r>
            <w:r>
              <w:rPr>
                <w:color w:val="000000"/>
                <w:sz w:val="28"/>
                <w:szCs w:val="28"/>
                <w:highlight w:val="none"/>
              </w:rPr>
            </w:r>
            <w:r>
              <w:rPr>
                <w:color w:val="000000"/>
                <w:sz w:val="28"/>
                <w:szCs w:val="28"/>
                <w:highlight w:val="none"/>
              </w:rPr>
            </w:r>
          </w:p>
          <w:p>
            <w:pPr>
              <w:pStyle w:val="736"/>
              <w:ind w:left="0" w:right="0" w:firstLine="709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 xml:space="preserve">Срок реализации проекта: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none"/>
              </w:rPr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none"/>
              </w:rPr>
            </w:r>
          </w:p>
          <w:p>
            <w:pPr>
              <w:pStyle w:val="95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2024 г. - декабрь 2029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</w:p>
          <w:p>
            <w:pPr>
              <w:pStyle w:val="95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</w:p>
        </w:tc>
      </w:tr>
      <w:tr>
        <w:tblPrEx/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9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 xml:space="preserve">3.</w:t>
            </w:r>
            <w:r>
              <w:rPr>
                <w:sz w:val="28"/>
                <w:szCs w:val="28"/>
                <w:highlight w:val="white"/>
              </w:rPr>
            </w:r>
            <w:r>
              <w:rPr>
                <w:sz w:val="28"/>
                <w:szCs w:val="2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158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О рекоменда</w:t>
            </w:r>
            <w:r>
              <w:rPr>
                <w:sz w:val="28"/>
                <w:szCs w:val="28"/>
              </w:rPr>
              <w:t xml:space="preserve">ции к реализации масштабного </w:t>
            </w:r>
            <w:r>
              <w:rPr>
                <w:sz w:val="28"/>
                <w:szCs w:val="28"/>
              </w:rPr>
              <w:t xml:space="preserve">инвестиционного проекта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«Строительство жилого комплекса в микрорайоне «Западный» г. Пятигорска</w:t>
            </w:r>
            <w:r>
              <w:rPr>
                <w:sz w:val="28"/>
                <w:szCs w:val="28"/>
              </w:rPr>
              <w:t xml:space="preserve">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целях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предоставления Обществу </w:t>
            </w: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ограниченной ответственностью </w:t>
            </w:r>
            <w:r>
              <w:rPr>
                <w:sz w:val="28"/>
                <w:szCs w:val="28"/>
              </w:rPr>
              <w:t xml:space="preserve">«</w:t>
            </w:r>
            <w:r>
              <w:rPr>
                <w:sz w:val="28"/>
                <w:szCs w:val="28"/>
              </w:rPr>
              <w:t xml:space="preserve">ЭлитИнвест Строй</w:t>
            </w:r>
            <w:r>
              <w:rPr>
                <w:sz w:val="28"/>
                <w:szCs w:val="28"/>
              </w:rPr>
              <w:t xml:space="preserve">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 аренду без </w:t>
            </w:r>
            <w:r>
              <w:rPr>
                <w:sz w:val="28"/>
                <w:szCs w:val="28"/>
              </w:rPr>
              <w:t xml:space="preserve">проведения торгов </w:t>
            </w:r>
            <w:r>
              <w:rPr>
                <w:sz w:val="28"/>
                <w:szCs w:val="28"/>
              </w:rPr>
              <w:t xml:space="preserve">земельн</w:t>
            </w:r>
            <w:r>
              <w:rPr>
                <w:sz w:val="28"/>
                <w:szCs w:val="28"/>
              </w:rPr>
              <w:t xml:space="preserve">ых участк</w:t>
            </w:r>
            <w:r>
              <w:rPr>
                <w:sz w:val="28"/>
                <w:szCs w:val="28"/>
              </w:rPr>
              <w:t xml:space="preserve">ов из земель населенных пунктов, </w:t>
            </w:r>
            <w:r>
              <w:rPr>
                <w:sz w:val="28"/>
                <w:szCs w:val="28"/>
                <w:highlight w:val="none"/>
              </w:rPr>
              <w:t xml:space="preserve">находящихся в собственности муниципального образования города-курорта Пятигорска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132" w:type="dxa"/>
            <w:textDirection w:val="lrTb"/>
            <w:noWrap w:val="false"/>
          </w:tcPr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ЭлитИнвест Строй</w:t>
            </w:r>
            <w:r>
              <w:rPr>
                <w:sz w:val="28"/>
                <w:szCs w:val="28"/>
              </w:rPr>
              <w:t xml:space="preserve">»</w:t>
            </w:r>
            <w:r>
              <w:rPr>
                <w:sz w:val="28"/>
                <w:szCs w:val="28"/>
              </w:rPr>
              <w:t xml:space="preserve"> планируется </w:t>
            </w:r>
            <w:r>
              <w:rPr>
                <w:sz w:val="28"/>
                <w:szCs w:val="28"/>
              </w:rPr>
              <w:t xml:space="preserve">строительство жилого комплекса </w:t>
            </w:r>
            <w:r>
              <w:rPr>
                <w:sz w:val="28"/>
                <w:szCs w:val="28"/>
              </w:rPr>
              <w:t xml:space="preserve">в микрорайоне «Западный» г. Пятигорска</w:t>
            </w:r>
            <w:r>
              <w:rPr>
                <w:sz w:val="28"/>
                <w:szCs w:val="28"/>
              </w:rPr>
              <w:t xml:space="preserve"> обеспеченного всей необходимой инженерной,  транспортной и социальной инфраструктурой.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ind w:firstLine="708"/>
              <w:jc w:val="both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роектом планируется передача 5% общей площади жилых помещений в собственность Ставропольского края (будет построено 318 958,0 кв.м,       5% - 15 948 кв.м будут переданы в собственность Ставропольского края в срок до 4 квартала 2031 года включительно</w:t>
            </w:r>
            <w:r>
              <w:rPr>
                <w:sz w:val="28"/>
                <w:szCs w:val="28"/>
              </w:rPr>
              <w:t xml:space="preserve">).</w:t>
            </w: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</w:p>
          <w:p>
            <w:pPr>
              <w:ind w:firstLine="708"/>
              <w:jc w:val="both"/>
              <w:rPr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b/>
                <w:color w:val="000000"/>
                <w:sz w:val="28"/>
                <w:szCs w:val="28"/>
              </w:rPr>
              <w:t xml:space="preserve">Место реализации инвестиционного проекта:</w:t>
            </w:r>
            <w:r>
              <w:rPr>
                <w:b/>
                <w:bCs/>
                <w:color w:val="000000"/>
                <w:sz w:val="28"/>
                <w:szCs w:val="28"/>
                <w:highlight w:val="none"/>
              </w:rPr>
            </w:r>
            <w:r>
              <w:rPr>
                <w:b/>
                <w:bCs/>
                <w:color w:val="000000"/>
                <w:sz w:val="28"/>
                <w:szCs w:val="28"/>
                <w:highlight w:val="none"/>
              </w:rPr>
            </w:r>
          </w:p>
          <w:p>
            <w:pPr>
              <w:ind w:firstLine="708"/>
              <w:jc w:val="both"/>
              <w:rPr>
                <w:sz w:val="28"/>
                <w:szCs w:val="28"/>
                <w:highlight w:val="none"/>
              </w:rPr>
            </w:pPr>
            <w:r>
              <w:rPr>
                <w:b/>
                <w:color w:val="000000"/>
                <w:sz w:val="28"/>
                <w:szCs w:val="28"/>
                <w:highlight w:val="none"/>
              </w:rPr>
            </w:r>
            <w:r>
              <w:rPr>
                <w:color w:val="000000"/>
                <w:sz w:val="28"/>
                <w:szCs w:val="28"/>
              </w:rPr>
              <w:t xml:space="preserve">Ставропольский край, </w:t>
            </w:r>
            <w:r>
              <w:rPr>
                <w:color w:val="000000"/>
                <w:sz w:val="28"/>
                <w:szCs w:val="28"/>
              </w:rPr>
              <w:t xml:space="preserve">г. Пятигорск</w:t>
            </w:r>
            <w:r>
              <w:rPr>
                <w:color w:val="000000"/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</w:p>
          <w:p>
            <w:pPr>
              <w:ind w:left="0" w:right="0" w:firstLine="0"/>
              <w:jc w:val="both"/>
              <w:rPr>
                <w:color w:val="00000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    26:33:060101:1149</w:t>
            </w:r>
            <w:r>
              <w:rPr>
                <w:color w:val="000000"/>
                <w:sz w:val="28"/>
                <w:szCs w:val="28"/>
                <w:highlight w:val="none"/>
              </w:rPr>
              <w:t xml:space="preserve">, площадь 15156+/-43 кв.м (1,5 га);</w:t>
            </w:r>
            <w:r>
              <w:rPr>
                <w:color w:val="000000"/>
                <w:sz w:val="28"/>
                <w:szCs w:val="28"/>
                <w:highlight w:val="none"/>
              </w:rPr>
            </w:r>
            <w:r>
              <w:rPr>
                <w:color w:val="000000"/>
                <w:sz w:val="28"/>
                <w:szCs w:val="28"/>
                <w:highlight w:val="none"/>
              </w:rPr>
            </w:r>
          </w:p>
          <w:p>
            <w:pPr>
              <w:ind w:left="0" w:right="0" w:firstLine="0"/>
              <w:jc w:val="both"/>
              <w:rPr>
                <w:color w:val="000000"/>
                <w:sz w:val="28"/>
                <w:szCs w:val="28"/>
                <w:highlight w:val="none"/>
              </w:rPr>
            </w:pPr>
            <w:r>
              <w:rPr>
                <w:color w:val="000000"/>
                <w:sz w:val="28"/>
                <w:szCs w:val="28"/>
                <w:highlight w:val="none"/>
              </w:rPr>
              <w:t xml:space="preserve">    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26:33:060101:1150</w:t>
            </w:r>
            <w:r>
              <w:rPr>
                <w:color w:val="000000"/>
                <w:sz w:val="28"/>
                <w:szCs w:val="28"/>
                <w:highlight w:val="none"/>
              </w:rPr>
              <w:t xml:space="preserve">, площадь 120040+/-121 кв.м (12 га);</w:t>
            </w:r>
            <w:r>
              <w:rPr>
                <w:color w:val="000000"/>
                <w:sz w:val="28"/>
                <w:szCs w:val="28"/>
                <w:highlight w:val="none"/>
              </w:rPr>
            </w:r>
            <w:r>
              <w:rPr>
                <w:color w:val="000000"/>
                <w:sz w:val="28"/>
                <w:szCs w:val="28"/>
                <w:highlight w:val="none"/>
              </w:rPr>
            </w:r>
          </w:p>
          <w:p>
            <w:pPr>
              <w:ind w:left="0" w:right="0" w:firstLine="0"/>
              <w:jc w:val="both"/>
              <w:rPr>
                <w:color w:val="000000"/>
                <w:sz w:val="28"/>
                <w:szCs w:val="28"/>
                <w:highlight w:val="none"/>
              </w:rPr>
            </w:pPr>
            <w:r>
              <w:rPr>
                <w:color w:val="000000"/>
                <w:sz w:val="28"/>
                <w:szCs w:val="28"/>
                <w:highlight w:val="none"/>
              </w:rPr>
              <w:t xml:space="preserve">    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26:33:060101:1151</w:t>
            </w:r>
            <w:r>
              <w:rPr>
                <w:color w:val="000000"/>
                <w:sz w:val="28"/>
                <w:szCs w:val="28"/>
                <w:highlight w:val="none"/>
              </w:rPr>
              <w:t xml:space="preserve">, площадь 2200+/-16 кв.м (0,2 га);</w:t>
            </w:r>
            <w:r>
              <w:rPr>
                <w:color w:val="000000"/>
                <w:sz w:val="28"/>
                <w:szCs w:val="28"/>
                <w:highlight w:val="none"/>
              </w:rPr>
            </w:r>
            <w:r>
              <w:rPr>
                <w:color w:val="000000"/>
                <w:sz w:val="28"/>
                <w:szCs w:val="28"/>
                <w:highlight w:val="none"/>
              </w:rPr>
            </w:r>
          </w:p>
          <w:p>
            <w:pPr>
              <w:ind w:left="0" w:right="0" w:firstLine="0"/>
              <w:jc w:val="both"/>
              <w:rPr>
                <w:color w:val="000000"/>
                <w:sz w:val="28"/>
                <w:szCs w:val="28"/>
                <w:highlight w:val="none"/>
              </w:rPr>
            </w:pPr>
            <w:r>
              <w:rPr>
                <w:color w:val="000000"/>
                <w:sz w:val="28"/>
                <w:szCs w:val="28"/>
                <w:highlight w:val="none"/>
              </w:rPr>
              <w:t xml:space="preserve">    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26:33:060101:1152</w:t>
            </w:r>
            <w:r>
              <w:rPr>
                <w:color w:val="000000"/>
                <w:sz w:val="28"/>
                <w:szCs w:val="28"/>
                <w:highlight w:val="none"/>
              </w:rPr>
              <w:t xml:space="preserve">, площадь 35859+/-66 кв.м (3,6 га);</w:t>
            </w:r>
            <w:r>
              <w:rPr>
                <w:color w:val="000000"/>
                <w:sz w:val="28"/>
                <w:szCs w:val="28"/>
                <w:highlight w:val="none"/>
              </w:rPr>
            </w:r>
            <w:r>
              <w:rPr>
                <w:color w:val="000000"/>
                <w:sz w:val="28"/>
                <w:szCs w:val="28"/>
                <w:highlight w:val="none"/>
              </w:rPr>
            </w:r>
          </w:p>
          <w:p>
            <w:pPr>
              <w:ind w:left="0" w:right="0" w:firstLine="0"/>
              <w:jc w:val="both"/>
              <w:rPr>
                <w:color w:val="000000"/>
                <w:sz w:val="28"/>
                <w:szCs w:val="28"/>
                <w:highlight w:val="none"/>
              </w:rPr>
            </w:pPr>
            <w:r>
              <w:rPr>
                <w:color w:val="000000"/>
                <w:sz w:val="28"/>
                <w:szCs w:val="28"/>
                <w:highlight w:val="none"/>
              </w:rPr>
            </w:r>
            <w:r>
              <w:rPr>
                <w:color w:val="000000"/>
                <w:sz w:val="28"/>
                <w:szCs w:val="28"/>
                <w:highlight w:val="none"/>
              </w:rPr>
            </w:r>
            <w:r>
              <w:rPr>
                <w:color w:val="000000"/>
                <w:sz w:val="28"/>
                <w:szCs w:val="28"/>
                <w:highlight w:val="none"/>
              </w:rPr>
            </w:r>
          </w:p>
          <w:p>
            <w:pPr>
              <w:ind w:firstLine="709"/>
              <w:jc w:val="both"/>
              <w:tabs>
                <w:tab w:val="left" w:pos="0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b/>
                <w:sz w:val="28"/>
                <w:szCs w:val="28"/>
                <w:highlight w:val="white"/>
              </w:rPr>
              <w:t xml:space="preserve">Общая стоимость инвестиционного проекта и источники его финансирования:</w:t>
            </w:r>
            <w:r>
              <w:rPr>
                <w:b/>
                <w:sz w:val="28"/>
                <w:szCs w:val="28"/>
                <w:highlight w:val="none"/>
              </w:rPr>
              <w:t xml:space="preserve"> </w:t>
            </w:r>
            <w:r>
              <w:rPr>
                <w:sz w:val="28"/>
                <w:szCs w:val="28"/>
              </w:rPr>
              <w:t xml:space="preserve">30,3 млрд. </w:t>
            </w:r>
            <w:r>
              <w:rPr>
                <w:sz w:val="28"/>
                <w:szCs w:val="28"/>
              </w:rPr>
              <w:t xml:space="preserve">рублей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В финансировании инвестиционного проекта предполагается использовать собственные средства инвестора. </w:t>
            </w: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</w:p>
          <w:p>
            <w:pPr>
              <w:ind w:firstLine="0"/>
              <w:jc w:val="both"/>
              <w:rPr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  <w:highlight w:val="none"/>
              </w:rPr>
              <w:t xml:space="preserve">          Срок </w:t>
            </w:r>
            <w:r>
              <w:rPr>
                <w:b/>
                <w:bCs/>
                <w:sz w:val="29"/>
                <w:szCs w:val="29"/>
                <w:highlight w:val="none"/>
              </w:rPr>
              <w:t xml:space="preserve">реализации проекта</w:t>
            </w:r>
            <w:r>
              <w:rPr>
                <w:sz w:val="29"/>
                <w:szCs w:val="29"/>
                <w:highlight w:val="none"/>
              </w:rPr>
              <w:t xml:space="preserve">:</w:t>
            </w:r>
            <w:r>
              <w:rPr>
                <w:sz w:val="29"/>
                <w:szCs w:val="29"/>
              </w:rPr>
              <w:t xml:space="preserve"> </w:t>
            </w:r>
            <w:r>
              <w:rPr>
                <w:sz w:val="29"/>
                <w:szCs w:val="29"/>
              </w:rPr>
            </w:r>
            <w:r>
              <w:rPr>
                <w:sz w:val="29"/>
                <w:szCs w:val="29"/>
              </w:rPr>
            </w:r>
          </w:p>
          <w:p>
            <w:pPr>
              <w:ind w:firstLine="0"/>
              <w:jc w:val="both"/>
              <w:rPr>
                <w:sz w:val="29"/>
                <w:szCs w:val="29"/>
                <w:highlight w:val="none"/>
              </w:rPr>
            </w:pPr>
            <w:r>
              <w:rPr>
                <w:sz w:val="29"/>
                <w:szCs w:val="29"/>
              </w:rPr>
              <w:t xml:space="preserve">          </w:t>
            </w:r>
            <w:r>
              <w:rPr>
                <w:sz w:val="29"/>
                <w:szCs w:val="29"/>
              </w:rPr>
              <w:t xml:space="preserve">1 кв. 2025 г.</w:t>
            </w:r>
            <w:r>
              <w:rPr>
                <w:sz w:val="28"/>
                <w:szCs w:val="28"/>
              </w:rPr>
              <w:t xml:space="preserve"> –</w:t>
            </w:r>
            <w:r>
              <w:rPr>
                <w:sz w:val="29"/>
                <w:szCs w:val="29"/>
              </w:rPr>
              <w:t xml:space="preserve"> 4 кв. 2031 г.</w:t>
            </w:r>
            <w:r>
              <w:rPr>
                <w:sz w:val="29"/>
                <w:szCs w:val="29"/>
                <w:highlight w:val="none"/>
              </w:rPr>
            </w:r>
            <w:r>
              <w:rPr>
                <w:sz w:val="29"/>
                <w:szCs w:val="29"/>
                <w:highlight w:val="none"/>
              </w:rPr>
            </w:r>
          </w:p>
          <w:p>
            <w:pPr>
              <w:ind w:firstLine="0"/>
              <w:jc w:val="both"/>
              <w:rPr>
                <w:highlight w:val="white"/>
              </w:rPr>
            </w:pPr>
            <w:r>
              <w:rPr>
                <w:sz w:val="29"/>
                <w:szCs w:val="29"/>
                <w:highlight w:val="none"/>
              </w:rPr>
              <w:t xml:space="preserve">         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Оценка эффективности: </w:t>
            </w:r>
            <w:r>
              <w:rPr>
                <w:sz w:val="28"/>
                <w:szCs w:val="28"/>
                <w:highlight w:val="white"/>
              </w:rPr>
              <w:t xml:space="preserve">чистый приведенный доход (NPV) – 1,93 млрд. рублей;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ind w:firstLine="709"/>
              <w:jc w:val="both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срок окупаемости (PP) – 40 мес.(3,3 года);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ind w:firstLine="709"/>
              <w:jc w:val="both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внутренняя норма доходности (IRR) – 33,24 %;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ind w:firstLine="709"/>
              <w:jc w:val="both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white"/>
              </w:rPr>
              <w:t xml:space="preserve">индекс доходности (PI) – 1,40.</w:t>
            </w: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</w:p>
          <w:p>
            <w:pPr>
              <w:contextualSpacing w:val="0"/>
              <w:ind w:firstLine="709"/>
              <w:jc w:val="both"/>
              <w:spacing w:line="240" w:lineRule="auto"/>
              <w:rPr>
                <w:spacing w:val="0"/>
                <w:sz w:val="28"/>
                <w:szCs w:val="28"/>
                <w:highlight w:val="none"/>
                <w:lang w:eastAsia="ar-SA"/>
              </w:rPr>
              <w:suppressLineNumbers w:val="0"/>
            </w:pPr>
            <w:r>
              <w:rPr>
                <w:sz w:val="28"/>
                <w:szCs w:val="28"/>
              </w:rPr>
              <w:t xml:space="preserve">В</w:t>
            </w:r>
            <w:r>
              <w:rPr>
                <w:sz w:val="28"/>
                <w:szCs w:val="28"/>
              </w:rPr>
              <w:t xml:space="preserve"> результате реализации инвестиционного проекта планируется создать 275 рабочих мест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Средний уровень заработной платы составит </w:t>
            </w:r>
            <w:r>
              <w:rPr>
                <w:sz w:val="28"/>
                <w:szCs w:val="28"/>
                <w:highlight w:val="none"/>
              </w:rPr>
              <w:t xml:space="preserve">65 146,0</w:t>
            </w:r>
            <w:r>
              <w:rPr>
                <w:sz w:val="28"/>
                <w:szCs w:val="28"/>
              </w:rPr>
              <w:t xml:space="preserve"> руб. </w:t>
            </w:r>
            <w:r>
              <w:rPr>
                <w:spacing w:val="0"/>
                <w:sz w:val="28"/>
                <w:szCs w:val="28"/>
                <w:lang w:eastAsia="ar-SA"/>
              </w:rPr>
              <w:t xml:space="preserve">Вместе с те</w:t>
            </w:r>
            <w:r>
              <w:rPr>
                <w:spacing w:val="0"/>
                <w:sz w:val="28"/>
                <w:szCs w:val="28"/>
                <w:lang w:eastAsia="ar-SA"/>
              </w:rPr>
              <w:t xml:space="preserve">м, среднемесячная начисленная заработная плата  работников организаций  Российской Федерации по виду экономической деятельности </w:t>
            </w:r>
            <w:r>
              <w:rPr>
                <w:spacing w:val="0"/>
                <w:sz w:val="28"/>
                <w:szCs w:val="28"/>
                <w:highlight w:val="none"/>
                <w:lang w:eastAsia="ar-SA"/>
              </w:rPr>
              <w:t xml:space="preserve">«</w:t>
            </w:r>
            <w:r>
              <w:rPr>
                <w:spacing w:val="0"/>
                <w:sz w:val="28"/>
                <w:szCs w:val="28"/>
                <w:highlight w:val="none"/>
                <w:lang w:eastAsia="ar-SA"/>
              </w:rPr>
              <w:t xml:space="preserve">Строительство жилых и нежилых зданий» за 2022 год составила 57 956</w:t>
            </w:r>
            <w:r>
              <w:rPr>
                <w:spacing w:val="0"/>
                <w:sz w:val="28"/>
                <w:szCs w:val="28"/>
                <w:highlight w:val="none"/>
                <w:lang w:eastAsia="ar-SA"/>
              </w:rPr>
              <w:t xml:space="preserve"> рублей</w:t>
            </w:r>
            <w:r>
              <w:rPr>
                <w:spacing w:val="0"/>
                <w:sz w:val="28"/>
                <w:szCs w:val="28"/>
                <w:highlight w:val="none"/>
                <w:lang w:eastAsia="ar-SA"/>
              </w:rPr>
              <w:t xml:space="preserve">.</w:t>
            </w:r>
            <w:r>
              <w:rPr>
                <w:spacing w:val="0"/>
                <w:sz w:val="28"/>
                <w:szCs w:val="28"/>
                <w:highlight w:val="none"/>
                <w:lang w:eastAsia="ar-SA"/>
              </w:rPr>
            </w:r>
            <w:r>
              <w:rPr>
                <w:spacing w:val="0"/>
                <w:sz w:val="28"/>
                <w:szCs w:val="28"/>
                <w:highlight w:val="none"/>
                <w:lang w:eastAsia="ar-SA"/>
              </w:rPr>
            </w:r>
          </w:p>
          <w:p>
            <w:pPr>
              <w:contextualSpacing w:val="0"/>
              <w:ind w:firstLine="709"/>
              <w:jc w:val="both"/>
              <w:spacing w:line="240" w:lineRule="auto"/>
              <w:rPr>
                <w:spacing w:val="0"/>
                <w:sz w:val="16"/>
                <w:szCs w:val="16"/>
                <w:highlight w:val="none"/>
              </w:rPr>
              <w:suppressLineNumbers w:val="0"/>
            </w:pPr>
            <w:r>
              <w:rPr>
                <w:spacing w:val="0"/>
                <w:sz w:val="16"/>
                <w:szCs w:val="16"/>
                <w:highlight w:val="none"/>
                <w:lang w:eastAsia="ar-SA"/>
              </w:rPr>
            </w:r>
            <w:r>
              <w:rPr>
                <w:spacing w:val="0"/>
                <w:sz w:val="16"/>
                <w:szCs w:val="16"/>
                <w:highlight w:val="none"/>
              </w:rPr>
            </w:r>
            <w:r>
              <w:rPr>
                <w:spacing w:val="0"/>
                <w:sz w:val="16"/>
                <w:szCs w:val="16"/>
                <w:highlight w:val="none"/>
              </w:rPr>
            </w:r>
          </w:p>
        </w:tc>
      </w:tr>
      <w:tr>
        <w:tblPrEx/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9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158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О рекомендации к реализации масштабного инвестиционного проекта </w:t>
            </w:r>
            <w:r>
              <w:rPr>
                <w:sz w:val="28"/>
                <w:szCs w:val="28"/>
              </w:rPr>
              <w:t xml:space="preserve">«Строительство гостинично-оздоровительного комплекса «ALEAN RESORT &amp; SPA 4* в районе Капельной балки в городе Ессентуки Ставропольского края»</w:t>
            </w: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132" w:type="dxa"/>
            <w:vMerge w:val="restart"/>
            <w:textDirection w:val="lrTb"/>
            <w:noWrap w:val="false"/>
          </w:tcPr>
          <w:p>
            <w:pPr>
              <w:pStyle w:val="957"/>
              <w:contextualSpacing w:val="0"/>
              <w:ind w:firstLine="709"/>
              <w:jc w:val="both"/>
              <w:rPr>
                <w:highlight w:val="none"/>
              </w:rPr>
              <w:suppressLineNumbers w:val="0"/>
            </w:pPr>
            <w:r>
              <w:rPr>
                <w:spacing w:val="-6"/>
                <w:sz w:val="28"/>
                <w:szCs w:val="28"/>
                <w:highlight w:val="none"/>
              </w:rPr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В рамках настоящего инвестиционного проекта планируется строительство гостинично-оздоровительного комплекса категории 4* в районе Капельной балки в г.Ессентуки. 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Будут построены два 10-ти этажных здания, 3-х этажная 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парковка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 на 400 машино-мест, м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едицинский центр. 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Кроме того, будут построены уличные бассейны, а также 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бассейны внутри комплекса, 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ресторан-столовая, СПА 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зона, фитнес-зал, бизнес-зал и иная необходимая гостинично-оздоровительная 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инфраструктура</w:t>
            </w:r>
            <w:r>
              <w:t xml:space="preserve">.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pStyle w:val="957"/>
              <w:contextualSpacing w:val="0"/>
              <w:ind w:firstLine="709"/>
              <w:jc w:val="both"/>
              <w:rPr>
                <w:b/>
                <w:bCs/>
                <w:color w:val="000000"/>
                <w:sz w:val="28"/>
                <w:szCs w:val="28"/>
                <w:highlight w:val="none"/>
              </w:rPr>
              <w:suppressLineNumbers w:val="0"/>
            </w:pPr>
            <w:r>
              <w:rPr>
                <w:highlight w:val="none"/>
              </w:rPr>
              <w:t xml:space="preserve">М</w:t>
            </w:r>
            <w:r>
              <w:rPr>
                <w:b/>
                <w:color w:val="000000"/>
                <w:sz w:val="28"/>
                <w:szCs w:val="28"/>
              </w:rPr>
              <w:t xml:space="preserve">есто реализации инвестиционного проекта:</w:t>
            </w:r>
            <w:r>
              <w:rPr>
                <w:b/>
                <w:bCs/>
                <w:color w:val="000000"/>
                <w:sz w:val="28"/>
                <w:szCs w:val="28"/>
                <w:highlight w:val="none"/>
              </w:rPr>
            </w:r>
            <w:r>
              <w:rPr>
                <w:b/>
                <w:bCs/>
                <w:color w:val="000000"/>
                <w:sz w:val="28"/>
                <w:szCs w:val="28"/>
                <w:highlight w:val="none"/>
              </w:rPr>
            </w:r>
          </w:p>
          <w:p>
            <w:pPr>
              <w:pStyle w:val="957"/>
              <w:contextualSpacing w:val="0"/>
              <w:ind w:firstLine="709"/>
              <w:jc w:val="both"/>
              <w:rPr>
                <w:spacing w:val="-6"/>
                <w:sz w:val="28"/>
                <w:szCs w:val="28"/>
                <w:highlight w:val="none"/>
              </w:rPr>
              <w:suppressLineNumbers w:val="0"/>
            </w:pPr>
            <w:r>
              <w:rPr>
                <w:b/>
                <w:color w:val="000000"/>
                <w:sz w:val="28"/>
                <w:szCs w:val="28"/>
                <w:highlight w:val="none"/>
              </w:rPr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Ставропольский край, г. Ессентуки.</w:t>
            </w:r>
            <w:r>
              <w:rPr>
                <w:spacing w:val="-6"/>
                <w:sz w:val="28"/>
                <w:szCs w:val="28"/>
                <w:highlight w:val="none"/>
              </w:rPr>
            </w:r>
            <w:r>
              <w:rPr>
                <w:spacing w:val="-6"/>
                <w:sz w:val="28"/>
                <w:szCs w:val="28"/>
                <w:highlight w:val="none"/>
              </w:rPr>
            </w:r>
          </w:p>
          <w:p>
            <w:pPr>
              <w:pStyle w:val="957"/>
              <w:contextualSpacing w:val="0"/>
              <w:ind w:firstLine="709"/>
              <w:jc w:val="both"/>
              <w:rPr>
                <w:spacing w:val="-6"/>
                <w:sz w:val="28"/>
                <w:szCs w:val="28"/>
                <w:highlight w:val="none"/>
              </w:rPr>
              <w:suppressLineNumbers w:val="0"/>
            </w:pPr>
            <w:r>
              <w:rPr>
                <w:spacing w:val="-6"/>
                <w:sz w:val="28"/>
                <w:szCs w:val="28"/>
                <w:highlight w:val="none"/>
              </w:rPr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26:30:100102:1235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, площадью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 67931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+/-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91 кв.м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.</w:t>
            </w:r>
            <w:r>
              <w:rPr>
                <w:spacing w:val="-6"/>
                <w:sz w:val="28"/>
                <w:szCs w:val="28"/>
                <w:highlight w:val="none"/>
              </w:rPr>
            </w:r>
            <w:r>
              <w:rPr>
                <w:spacing w:val="-6"/>
                <w:sz w:val="28"/>
                <w:szCs w:val="28"/>
                <w:highlight w:val="none"/>
              </w:rPr>
            </w:r>
          </w:p>
          <w:p>
            <w:pPr>
              <w:pStyle w:val="957"/>
              <w:contextualSpacing w:val="0"/>
              <w:ind w:firstLine="709"/>
              <w:jc w:val="both"/>
              <w:rPr>
                <w:spacing w:val="-6"/>
                <w:sz w:val="28"/>
                <w:szCs w:val="28"/>
                <w:highlight w:val="none"/>
              </w:rPr>
              <w:suppressLineNumbers w:val="0"/>
            </w:pPr>
            <w:r>
              <w:rPr>
                <w:spacing w:val="-6"/>
                <w:sz w:val="28"/>
                <w:szCs w:val="28"/>
                <w:highlight w:val="none"/>
              </w:rPr>
            </w:r>
            <w:r>
              <w:rPr>
                <w:spacing w:val="-6"/>
                <w:sz w:val="28"/>
                <w:szCs w:val="28"/>
                <w:highlight w:val="none"/>
              </w:rPr>
            </w:r>
            <w:r>
              <w:rPr>
                <w:spacing w:val="-6"/>
                <w:sz w:val="28"/>
                <w:szCs w:val="28"/>
                <w:highlight w:val="none"/>
              </w:rPr>
            </w:r>
          </w:p>
          <w:p>
            <w:pPr>
              <w:pStyle w:val="957"/>
              <w:contextualSpacing w:val="0"/>
              <w:ind w:firstLine="709"/>
              <w:jc w:val="both"/>
              <w:rPr>
                <w:spacing w:val="-6"/>
                <w:sz w:val="28"/>
                <w:szCs w:val="28"/>
                <w:highlight w:val="none"/>
              </w:rPr>
              <w:suppressLineNumbers w:val="0"/>
            </w:pPr>
            <w:r>
              <w:rPr>
                <w:spacing w:val="-6"/>
                <w:sz w:val="28"/>
                <w:szCs w:val="28"/>
                <w:highlight w:val="none"/>
              </w:rPr>
            </w:r>
            <w:r>
              <w:rPr>
                <w:b/>
                <w:sz w:val="28"/>
                <w:szCs w:val="28"/>
                <w:highlight w:val="white"/>
              </w:rPr>
              <w:t xml:space="preserve">Общая стоимость инвестиционного проекта и источники его финансирования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: 7,6 млрд. рублей.</w:t>
            </w:r>
            <w:r>
              <w:rPr>
                <w:spacing w:val="-6"/>
                <w:sz w:val="28"/>
                <w:szCs w:val="28"/>
                <w:highlight w:val="none"/>
              </w:rPr>
            </w:r>
            <w:r>
              <w:rPr>
                <w:spacing w:val="-6"/>
                <w:sz w:val="28"/>
                <w:szCs w:val="28"/>
                <w:highlight w:val="none"/>
              </w:rPr>
            </w:r>
          </w:p>
          <w:p>
            <w:pPr>
              <w:pStyle w:val="957"/>
              <w:contextualSpacing w:val="0"/>
              <w:ind w:firstLine="709"/>
              <w:jc w:val="both"/>
              <w:rPr>
                <w:spacing w:val="-6"/>
                <w:sz w:val="28"/>
                <w:szCs w:val="28"/>
                <w:highlight w:val="none"/>
              </w:rPr>
              <w:suppressLineNumbers w:val="0"/>
            </w:pPr>
            <w:r>
              <w:rPr>
                <w:spacing w:val="-6"/>
                <w:sz w:val="28"/>
                <w:szCs w:val="28"/>
                <w:highlight w:val="none"/>
              </w:rPr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Инвестиционный проект будет финансироваться за счет заемных средств ООО «ЭНЕРГОСЕРВИС» (30 %), а также (70 %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) за счет заемных средств банка и инвесторов (третьих лиц).</w:t>
            </w:r>
            <w:r>
              <w:rPr>
                <w:spacing w:val="-6"/>
                <w:sz w:val="28"/>
                <w:szCs w:val="28"/>
                <w:highlight w:val="none"/>
              </w:rPr>
            </w:r>
            <w:r>
              <w:rPr>
                <w:spacing w:val="-6"/>
                <w:sz w:val="28"/>
                <w:szCs w:val="28"/>
                <w:highlight w:val="none"/>
              </w:rPr>
            </w:r>
          </w:p>
          <w:p>
            <w:pPr>
              <w:pStyle w:val="736"/>
              <w:ind w:left="0" w:right="0" w:firstLine="709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Срок реализации проекта: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r>
          </w:p>
          <w:p>
            <w:pPr>
              <w:ind w:left="0" w:right="0" w:firstLine="709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non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апрель 2024 г. - декабрь 2030 г.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none"/>
              </w:rPr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none"/>
              </w:rPr>
            </w:r>
          </w:p>
          <w:p>
            <w:pPr>
              <w:pStyle w:val="957"/>
              <w:contextualSpacing w:val="0"/>
              <w:ind w:firstLine="709"/>
              <w:jc w:val="both"/>
              <w:suppressLineNumbers w:val="0"/>
            </w:pPr>
            <w:r>
              <w:rPr>
                <w:spacing w:val="-6"/>
                <w:sz w:val="28"/>
                <w:szCs w:val="28"/>
                <w:highlight w:val="none"/>
              </w:rPr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Оценка эффективности: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 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чистый приведенный доход (NPV) – 2,01 млрд. рублей;</w:t>
            </w:r>
            <w:r>
              <w:rPr>
                <w:spacing w:val="-6"/>
                <w:sz w:val="28"/>
                <w:szCs w:val="28"/>
                <w:highlight w:val="none"/>
              </w:rPr>
            </w:r>
            <w:r/>
          </w:p>
          <w:p>
            <w:pPr>
              <w:pStyle w:val="957"/>
              <w:contextualSpacing w:val="0"/>
              <w:ind w:firstLine="709"/>
              <w:jc w:val="both"/>
              <w:suppressLineNumbers w:val="0"/>
            </w:pPr>
            <w:r>
              <w:rPr>
                <w:spacing w:val="-6"/>
                <w:sz w:val="28"/>
                <w:szCs w:val="28"/>
                <w:highlight w:val="none"/>
              </w:rPr>
              <w:t xml:space="preserve">срок окупаемости (PP) – 146 мес.(12,2 года);</w:t>
            </w:r>
            <w:r>
              <w:rPr>
                <w:spacing w:val="-6"/>
                <w:sz w:val="28"/>
                <w:szCs w:val="28"/>
                <w:highlight w:val="none"/>
              </w:rPr>
            </w:r>
            <w:r/>
          </w:p>
          <w:p>
            <w:pPr>
              <w:pStyle w:val="957"/>
              <w:contextualSpacing w:val="0"/>
              <w:ind w:firstLine="709"/>
              <w:jc w:val="both"/>
              <w:suppressLineNumbers w:val="0"/>
            </w:pPr>
            <w:r>
              <w:rPr>
                <w:spacing w:val="-6"/>
                <w:sz w:val="28"/>
                <w:szCs w:val="28"/>
                <w:highlight w:val="none"/>
              </w:rPr>
              <w:t xml:space="preserve">внутренняя норма доходности (IRR) – 11,2 %;</w:t>
            </w:r>
            <w:r>
              <w:rPr>
                <w:spacing w:val="-6"/>
                <w:sz w:val="28"/>
                <w:szCs w:val="28"/>
                <w:highlight w:val="none"/>
              </w:rPr>
            </w:r>
            <w:r/>
          </w:p>
          <w:p>
            <w:pPr>
              <w:pStyle w:val="957"/>
              <w:contextualSpacing w:val="0"/>
              <w:ind w:firstLine="709"/>
              <w:jc w:val="both"/>
              <w:rPr>
                <w:spacing w:val="-6"/>
                <w:sz w:val="28"/>
                <w:szCs w:val="28"/>
                <w:highlight w:val="none"/>
              </w:rPr>
              <w:suppressLineNumbers w:val="0"/>
            </w:pPr>
            <w:r>
              <w:rPr>
                <w:spacing w:val="-6"/>
                <w:sz w:val="28"/>
                <w:szCs w:val="28"/>
                <w:highlight w:val="none"/>
              </w:rPr>
              <w:t xml:space="preserve">индекс доходности (PI) – 1,3.</w:t>
            </w:r>
            <w:r>
              <w:rPr>
                <w:spacing w:val="-6"/>
                <w:sz w:val="28"/>
                <w:szCs w:val="28"/>
                <w:highlight w:val="none"/>
              </w:rPr>
            </w:r>
            <w:r>
              <w:rPr>
                <w:spacing w:val="-6"/>
                <w:sz w:val="28"/>
                <w:szCs w:val="28"/>
                <w:highlight w:val="none"/>
              </w:rPr>
            </w:r>
          </w:p>
          <w:p>
            <w:pPr>
              <w:contextualSpacing w:val="0"/>
              <w:ind w:firstLine="709"/>
              <w:jc w:val="both"/>
              <w:spacing w:line="240" w:lineRule="auto"/>
              <w:rPr>
                <w:spacing w:val="-6"/>
                <w:sz w:val="28"/>
                <w:szCs w:val="28"/>
                <w:highlight w:val="none"/>
              </w:rPr>
              <w:suppressLineNumbers w:val="0"/>
            </w:pPr>
            <w:r>
              <w:rPr>
                <w:spacing w:val="-6"/>
                <w:sz w:val="28"/>
                <w:szCs w:val="28"/>
                <w:highlight w:val="none"/>
              </w:rPr>
              <w:t xml:space="preserve">В результате реализации проекта планируется создать 880</w:t>
            </w:r>
            <w:r>
              <w:rPr>
                <w:spacing w:val="-6"/>
                <w:sz w:val="28"/>
                <w:szCs w:val="28"/>
                <w:highlight w:val="none"/>
                <w:lang w:eastAsia="ar-SA"/>
              </w:rPr>
              <w:t xml:space="preserve"> рабоч</w:t>
            </w:r>
            <w:r>
              <w:rPr>
                <w:spacing w:val="-6"/>
                <w:sz w:val="28"/>
                <w:szCs w:val="28"/>
                <w:highlight w:val="none"/>
                <w:lang w:eastAsia="ar-SA"/>
              </w:rPr>
              <w:t xml:space="preserve">их</w:t>
            </w:r>
            <w:r>
              <w:rPr>
                <w:spacing w:val="-6"/>
                <w:sz w:val="28"/>
                <w:szCs w:val="28"/>
                <w:highlight w:val="none"/>
                <w:lang w:eastAsia="ar-SA"/>
              </w:rPr>
              <w:t xml:space="preserve"> мест. Уровень средней заработной платы составит  </w:t>
            </w:r>
            <w:r>
              <w:rPr>
                <w:color w:val="000000"/>
                <w:sz w:val="28"/>
                <w:szCs w:val="28"/>
              </w:rPr>
              <w:t xml:space="preserve">67 170,00</w:t>
            </w:r>
            <w:r>
              <w:rPr>
                <w:spacing w:val="-6"/>
                <w:sz w:val="28"/>
                <w:szCs w:val="28"/>
                <w:highlight w:val="none"/>
                <w:lang w:eastAsia="ar-SA"/>
              </w:rPr>
              <w:t xml:space="preserve"> рублей</w:t>
            </w:r>
            <w:r>
              <w:rPr>
                <w:spacing w:val="-6"/>
                <w:sz w:val="28"/>
                <w:szCs w:val="28"/>
                <w:highlight w:val="none"/>
                <w:lang w:eastAsia="ar-SA"/>
              </w:rPr>
              <w:t xml:space="preserve">.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 </w:t>
            </w:r>
            <w:r>
              <w:rPr>
                <w:spacing w:val="0"/>
                <w:sz w:val="28"/>
                <w:szCs w:val="28"/>
                <w:lang w:eastAsia="ar-SA"/>
              </w:rPr>
              <w:t xml:space="preserve">Вместе с те</w:t>
            </w:r>
            <w:r>
              <w:rPr>
                <w:spacing w:val="0"/>
                <w:sz w:val="28"/>
                <w:szCs w:val="28"/>
                <w:lang w:eastAsia="ar-SA"/>
              </w:rPr>
              <w:t xml:space="preserve">м, среднемесячная начисленная заработная плата  работников организаций  Российской Федерации по виду экономической деятельности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 </w:t>
            </w:r>
            <w:r>
              <w:rPr>
                <w:spacing w:val="0"/>
                <w:sz w:val="28"/>
                <w:szCs w:val="28"/>
                <w:lang w:eastAsia="ar-SA"/>
              </w:rPr>
              <w:t xml:space="preserve">«</w:t>
            </w:r>
            <w:r>
              <w:rPr>
                <w:spacing w:val="0"/>
                <w:sz w:val="28"/>
                <w:szCs w:val="28"/>
              </w:rPr>
              <w:t xml:space="preserve">Деятельность гостиниц и прочих мест        для временного проживания</w:t>
            </w:r>
            <w:r>
              <w:rPr>
                <w:spacing w:val="0"/>
                <w:sz w:val="28"/>
                <w:szCs w:val="28"/>
                <w:lang w:eastAsia="ar-SA"/>
              </w:rPr>
              <w:t xml:space="preserve">» </w:t>
            </w:r>
            <w:r>
              <w:rPr>
                <w:spacing w:val="0"/>
                <w:sz w:val="28"/>
                <w:szCs w:val="28"/>
                <w:highlight w:val="none"/>
                <w:lang w:eastAsia="ar-SA"/>
              </w:rPr>
              <w:t xml:space="preserve">за 2022 год составила       49 967 </w:t>
            </w:r>
            <w:r>
              <w:rPr>
                <w:spacing w:val="0"/>
                <w:sz w:val="28"/>
                <w:szCs w:val="28"/>
                <w:highlight w:val="none"/>
                <w:lang w:eastAsia="ar-SA"/>
              </w:rPr>
              <w:t xml:space="preserve">рублей</w:t>
            </w:r>
            <w:r>
              <w:rPr>
                <w:spacing w:val="0"/>
                <w:sz w:val="28"/>
                <w:szCs w:val="28"/>
                <w:highlight w:val="none"/>
                <w:lang w:eastAsia="ar-SA"/>
              </w:rPr>
              <w:t xml:space="preserve">.</w:t>
            </w:r>
            <w:r>
              <w:rPr>
                <w:spacing w:val="-6"/>
                <w:sz w:val="28"/>
                <w:szCs w:val="28"/>
                <w:highlight w:val="none"/>
              </w:rPr>
            </w:r>
            <w:r>
              <w:rPr>
                <w:spacing w:val="-6"/>
                <w:sz w:val="28"/>
                <w:szCs w:val="28"/>
                <w:highlight w:val="none"/>
              </w:rPr>
            </w:r>
          </w:p>
          <w:p>
            <w:pPr>
              <w:pStyle w:val="957"/>
              <w:contextualSpacing w:val="0"/>
              <w:ind w:firstLine="709"/>
              <w:jc w:val="both"/>
              <w:rPr>
                <w:b/>
                <w:bCs/>
                <w:color w:val="000000"/>
                <w:sz w:val="16"/>
                <w:szCs w:val="16"/>
                <w:highlight w:val="none"/>
              </w:rPr>
              <w:suppressLineNumbers w:val="0"/>
            </w:pPr>
            <w:r>
              <w:rPr>
                <w:spacing w:val="-6"/>
                <w:sz w:val="16"/>
                <w:szCs w:val="16"/>
                <w:highlight w:val="none"/>
              </w:rPr>
            </w:r>
            <w:r>
              <w:rPr>
                <w:b/>
                <w:bCs/>
                <w:color w:val="000000"/>
                <w:sz w:val="16"/>
                <w:szCs w:val="16"/>
                <w:highlight w:val="none"/>
              </w:rPr>
            </w:r>
            <w:r>
              <w:rPr>
                <w:b/>
                <w:bCs/>
                <w:color w:val="000000"/>
                <w:sz w:val="16"/>
                <w:szCs w:val="16"/>
                <w:highlight w:val="none"/>
              </w:rPr>
            </w:r>
          </w:p>
        </w:tc>
      </w:tr>
      <w:tr>
        <w:tblPrEx/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9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158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  <w:highlight w:val="white"/>
              </w:rPr>
              <w:t xml:space="preserve"> </w:t>
            </w:r>
            <w:r>
              <w:rPr>
                <w:sz w:val="28"/>
                <w:szCs w:val="28"/>
              </w:rPr>
              <w:t xml:space="preserve">О рекомендации к реализации масштабного инвестиционного проекта </w:t>
            </w:r>
            <w:r>
              <w:rPr>
                <w:sz w:val="28"/>
                <w:szCs w:val="28"/>
              </w:rPr>
              <w:t xml:space="preserve">«Строительство гостинично-оздоровительного комплекса «ALEAN RESORT &amp; SPA 5* в районе Капельной балки в городе Ессентуки Ставропольского края»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132" w:type="dxa"/>
            <w:vMerge w:val="restart"/>
            <w:textDirection w:val="lrTb"/>
            <w:noWrap w:val="false"/>
          </w:tcPr>
          <w:p>
            <w:pPr>
              <w:pStyle w:val="957"/>
              <w:contextualSpacing w:val="0"/>
              <w:ind w:firstLine="709"/>
              <w:jc w:val="both"/>
              <w:rPr>
                <w:spacing w:val="-6"/>
                <w:sz w:val="28"/>
                <w:szCs w:val="28"/>
                <w:highlight w:val="none"/>
              </w:rPr>
              <w:suppressLineNumbers w:val="0"/>
            </w:pPr>
            <w:r>
              <w:rPr>
                <w:spacing w:val="-6"/>
                <w:sz w:val="28"/>
                <w:szCs w:val="28"/>
                <w:highlight w:val="none"/>
              </w:rPr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В рамках настоящего инвестиционного проекта планируется строительство гостинично-оздоровительного комплекса категории 5* в районе Капельной балки в г.Ессентуки. 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В гостиничном комплексе «ALEAN EXTENCY 5*» на 152 номера будет размещены такие 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объекты, как: подземный паркинг на 66 машино-мест, лаунж бар, игровая зона, 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гастрономический ресторан, термальный бассейн и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 СПА комплексы.</w:t>
            </w:r>
            <w:r>
              <w:rPr>
                <w:spacing w:val="-6"/>
                <w:sz w:val="28"/>
                <w:szCs w:val="28"/>
                <w:highlight w:val="none"/>
              </w:rPr>
            </w:r>
            <w:r>
              <w:rPr>
                <w:spacing w:val="-6"/>
                <w:sz w:val="28"/>
                <w:szCs w:val="28"/>
                <w:highlight w:val="none"/>
              </w:rPr>
            </w:r>
          </w:p>
          <w:p>
            <w:pPr>
              <w:pStyle w:val="957"/>
              <w:contextualSpacing w:val="0"/>
              <w:ind w:firstLine="709"/>
              <w:jc w:val="both"/>
              <w:rPr>
                <w:b/>
                <w:bCs/>
                <w:color w:val="000000"/>
                <w:sz w:val="28"/>
                <w:szCs w:val="28"/>
                <w:highlight w:val="none"/>
              </w:rPr>
              <w:suppressLineNumbers w:val="0"/>
            </w:pPr>
            <w:r>
              <w:rPr>
                <w:highlight w:val="none"/>
              </w:rPr>
              <w:t xml:space="preserve">М</w:t>
            </w:r>
            <w:r>
              <w:rPr>
                <w:b/>
                <w:color w:val="000000"/>
                <w:sz w:val="28"/>
                <w:szCs w:val="28"/>
              </w:rPr>
              <w:t xml:space="preserve">есто реализации инвестиционного проекта:</w:t>
            </w:r>
            <w:r>
              <w:rPr>
                <w:b/>
                <w:bCs/>
                <w:color w:val="000000"/>
                <w:sz w:val="28"/>
                <w:szCs w:val="28"/>
                <w:highlight w:val="none"/>
              </w:rPr>
            </w:r>
            <w:r>
              <w:rPr>
                <w:b/>
                <w:bCs/>
                <w:color w:val="000000"/>
                <w:sz w:val="28"/>
                <w:szCs w:val="28"/>
                <w:highlight w:val="none"/>
              </w:rPr>
            </w:r>
          </w:p>
          <w:p>
            <w:pPr>
              <w:pStyle w:val="957"/>
              <w:contextualSpacing w:val="0"/>
              <w:ind w:firstLine="709"/>
              <w:jc w:val="both"/>
              <w:rPr>
                <w:spacing w:val="-6"/>
                <w:sz w:val="28"/>
                <w:szCs w:val="28"/>
                <w:highlight w:val="none"/>
              </w:rPr>
              <w:suppressLineNumbers w:val="0"/>
            </w:pPr>
            <w:r>
              <w:rPr>
                <w:b/>
                <w:color w:val="000000"/>
                <w:sz w:val="28"/>
                <w:szCs w:val="28"/>
                <w:highlight w:val="none"/>
              </w:rPr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Ставропольский край, г. Ессентуки.</w:t>
            </w:r>
            <w:r>
              <w:rPr>
                <w:spacing w:val="-6"/>
                <w:sz w:val="28"/>
                <w:szCs w:val="28"/>
                <w:highlight w:val="none"/>
              </w:rPr>
            </w:r>
            <w:r>
              <w:rPr>
                <w:spacing w:val="-6"/>
                <w:sz w:val="28"/>
                <w:szCs w:val="28"/>
                <w:highlight w:val="none"/>
              </w:rPr>
            </w:r>
          </w:p>
          <w:p>
            <w:pPr>
              <w:pStyle w:val="957"/>
              <w:contextualSpacing w:val="0"/>
              <w:ind w:firstLine="709"/>
              <w:jc w:val="both"/>
              <w:rPr>
                <w:spacing w:val="-6"/>
                <w:sz w:val="28"/>
                <w:szCs w:val="28"/>
                <w:highlight w:val="none"/>
              </w:rPr>
              <w:suppressLineNumbers w:val="0"/>
            </w:pPr>
            <w:r>
              <w:rPr>
                <w:spacing w:val="-6"/>
                <w:sz w:val="28"/>
                <w:szCs w:val="28"/>
                <w:highlight w:val="none"/>
              </w:rPr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26:30:100102:1234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, площадью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 42 209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+/-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72 кв.м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.</w:t>
            </w:r>
            <w:r>
              <w:rPr>
                <w:spacing w:val="-6"/>
                <w:sz w:val="28"/>
                <w:szCs w:val="28"/>
                <w:highlight w:val="none"/>
              </w:rPr>
            </w:r>
            <w:r>
              <w:rPr>
                <w:spacing w:val="-6"/>
                <w:sz w:val="28"/>
                <w:szCs w:val="28"/>
                <w:highlight w:val="none"/>
              </w:rPr>
            </w:r>
          </w:p>
          <w:p>
            <w:pPr>
              <w:pStyle w:val="957"/>
              <w:contextualSpacing w:val="0"/>
              <w:ind w:firstLine="709"/>
              <w:jc w:val="both"/>
              <w:rPr>
                <w:spacing w:val="-6"/>
                <w:sz w:val="28"/>
                <w:szCs w:val="28"/>
                <w:highlight w:val="none"/>
              </w:rPr>
              <w:suppressLineNumbers w:val="0"/>
            </w:pPr>
            <w:r>
              <w:rPr>
                <w:spacing w:val="-6"/>
                <w:sz w:val="28"/>
                <w:szCs w:val="28"/>
                <w:highlight w:val="none"/>
              </w:rPr>
            </w:r>
            <w:r>
              <w:rPr>
                <w:b/>
                <w:sz w:val="28"/>
                <w:szCs w:val="28"/>
                <w:highlight w:val="white"/>
              </w:rPr>
              <w:t xml:space="preserve">Общая стоимость инвестиционного проекта и источники его финансирования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: 3,04 млрд. рублей.</w:t>
            </w:r>
            <w:r>
              <w:rPr>
                <w:spacing w:val="-6"/>
                <w:sz w:val="28"/>
                <w:szCs w:val="28"/>
                <w:highlight w:val="none"/>
              </w:rPr>
            </w:r>
            <w:r>
              <w:rPr>
                <w:spacing w:val="-6"/>
                <w:sz w:val="28"/>
                <w:szCs w:val="28"/>
                <w:highlight w:val="none"/>
              </w:rPr>
            </w:r>
          </w:p>
          <w:p>
            <w:pPr>
              <w:pStyle w:val="957"/>
              <w:contextualSpacing w:val="0"/>
              <w:ind w:firstLine="709"/>
              <w:jc w:val="both"/>
              <w:rPr>
                <w:spacing w:val="-6"/>
                <w:sz w:val="28"/>
                <w:szCs w:val="28"/>
                <w:highlight w:val="none"/>
              </w:rPr>
              <w:suppressLineNumbers w:val="0"/>
            </w:pPr>
            <w:r>
              <w:rPr>
                <w:spacing w:val="-6"/>
                <w:sz w:val="28"/>
                <w:szCs w:val="28"/>
                <w:highlight w:val="none"/>
              </w:rPr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Инвестиционный проект будет финансироваться за счет заемных средств ООО «ФОРТИС» (30 %), а также (70 %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) за счет заемных средств банка и инвесторов (третьих лиц).</w:t>
            </w:r>
            <w:r>
              <w:rPr>
                <w:spacing w:val="-6"/>
                <w:sz w:val="28"/>
                <w:szCs w:val="28"/>
                <w:highlight w:val="none"/>
              </w:rPr>
            </w:r>
            <w:r>
              <w:rPr>
                <w:spacing w:val="-6"/>
                <w:sz w:val="28"/>
                <w:szCs w:val="28"/>
                <w:highlight w:val="none"/>
              </w:rPr>
            </w:r>
          </w:p>
          <w:p>
            <w:pPr>
              <w:pStyle w:val="736"/>
              <w:ind w:left="0" w:right="0" w:firstLine="709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Срок реализации проекта: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r>
          </w:p>
          <w:p>
            <w:pPr>
              <w:ind w:left="0" w:right="0" w:firstLine="709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non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апрель 2024 г. - декабрь 2030 г.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none"/>
              </w:rPr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none"/>
              </w:rPr>
            </w:r>
          </w:p>
          <w:p>
            <w:pPr>
              <w:contextualSpacing w:val="0"/>
              <w:ind w:firstLine="709"/>
              <w:jc w:val="both"/>
              <w:suppressLineNumbers w:val="0"/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none"/>
              </w:rPr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Оценка эффективности: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none"/>
              </w:rPr>
              <w:t xml:space="preserve"> 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чистый приведенный доход (NPV) – 630,6 млн. рублей;</w:t>
            </w:r>
            <w:r/>
          </w:p>
          <w:p>
            <w:pPr>
              <w:contextualSpacing w:val="0"/>
              <w:ind w:firstLine="709"/>
              <w:jc w:val="both"/>
              <w:suppressLineNumbers w:val="0"/>
            </w:pPr>
            <w:r>
              <w:rPr>
                <w:spacing w:val="-6"/>
                <w:sz w:val="28"/>
                <w:szCs w:val="28"/>
                <w:highlight w:val="none"/>
              </w:rPr>
              <w:t xml:space="preserve">срок окупаемости (PP) – 135 мес. (11,3 года);</w:t>
            </w:r>
            <w:r/>
          </w:p>
          <w:p>
            <w:pPr>
              <w:contextualSpacing w:val="0"/>
              <w:ind w:firstLine="709"/>
              <w:jc w:val="both"/>
              <w:suppressLineNumbers w:val="0"/>
            </w:pPr>
            <w:r>
              <w:rPr>
                <w:spacing w:val="-6"/>
                <w:sz w:val="28"/>
                <w:szCs w:val="28"/>
                <w:highlight w:val="none"/>
              </w:rPr>
              <w:t xml:space="preserve">внутренняя норма доходности (IRR) – 9,3 %;</w:t>
            </w:r>
            <w:r/>
          </w:p>
          <w:p>
            <w:pPr>
              <w:contextualSpacing w:val="0"/>
              <w:ind w:firstLine="709"/>
              <w:jc w:val="both"/>
              <w:rPr>
                <w:spacing w:val="-6"/>
                <w:sz w:val="28"/>
                <w:szCs w:val="28"/>
                <w:highlight w:val="none"/>
              </w:rPr>
              <w:suppressLineNumbers w:val="0"/>
            </w:pPr>
            <w:r>
              <w:rPr>
                <w:spacing w:val="-6"/>
                <w:sz w:val="28"/>
                <w:szCs w:val="28"/>
                <w:highlight w:val="none"/>
              </w:rPr>
              <w:t xml:space="preserve">индекс доходности (PI) – 1,3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.</w:t>
            </w:r>
            <w:r>
              <w:rPr>
                <w:spacing w:val="-6"/>
                <w:sz w:val="28"/>
                <w:szCs w:val="28"/>
                <w:highlight w:val="none"/>
              </w:rPr>
            </w:r>
            <w:r>
              <w:rPr>
                <w:spacing w:val="-6"/>
                <w:sz w:val="28"/>
                <w:szCs w:val="28"/>
                <w:highlight w:val="none"/>
              </w:rPr>
            </w:r>
          </w:p>
          <w:p>
            <w:pPr>
              <w:contextualSpacing w:val="0"/>
              <w:ind w:firstLine="709"/>
              <w:jc w:val="both"/>
              <w:spacing w:line="240" w:lineRule="auto"/>
              <w:rPr>
                <w:spacing w:val="-6"/>
                <w:sz w:val="28"/>
                <w:szCs w:val="28"/>
                <w:highlight w:val="none"/>
              </w:rPr>
              <w:suppressLineNumbers w:val="0"/>
            </w:pPr>
            <w:r>
              <w:rPr>
                <w:spacing w:val="-6"/>
                <w:sz w:val="28"/>
                <w:szCs w:val="28"/>
                <w:highlight w:val="none"/>
              </w:rPr>
              <w:t xml:space="preserve">В результате реализации проекта планируется создать 225</w:t>
            </w:r>
            <w:r>
              <w:rPr>
                <w:spacing w:val="-6"/>
                <w:sz w:val="28"/>
                <w:szCs w:val="28"/>
                <w:highlight w:val="none"/>
                <w:lang w:eastAsia="ar-SA"/>
              </w:rPr>
              <w:t xml:space="preserve"> рабоч</w:t>
            </w:r>
            <w:r>
              <w:rPr>
                <w:spacing w:val="-6"/>
                <w:sz w:val="28"/>
                <w:szCs w:val="28"/>
                <w:highlight w:val="none"/>
                <w:lang w:eastAsia="ar-SA"/>
              </w:rPr>
              <w:t xml:space="preserve">их</w:t>
            </w:r>
            <w:r>
              <w:rPr>
                <w:spacing w:val="-6"/>
                <w:sz w:val="28"/>
                <w:szCs w:val="28"/>
                <w:highlight w:val="none"/>
                <w:lang w:eastAsia="ar-SA"/>
              </w:rPr>
              <w:t xml:space="preserve"> мест. Уровень средней заработной платы составит  </w:t>
            </w:r>
            <w:r>
              <w:rPr>
                <w:color w:val="000000"/>
                <w:sz w:val="28"/>
                <w:szCs w:val="28"/>
              </w:rPr>
              <w:t xml:space="preserve">67 100,00</w:t>
            </w:r>
            <w:r>
              <w:rPr>
                <w:spacing w:val="-6"/>
                <w:sz w:val="28"/>
                <w:szCs w:val="28"/>
                <w:highlight w:val="none"/>
                <w:lang w:eastAsia="ar-SA"/>
              </w:rPr>
              <w:t xml:space="preserve"> рублей</w:t>
            </w:r>
            <w:r>
              <w:rPr>
                <w:spacing w:val="-6"/>
                <w:sz w:val="28"/>
                <w:szCs w:val="28"/>
                <w:highlight w:val="none"/>
                <w:lang w:eastAsia="ar-SA"/>
              </w:rPr>
              <w:t xml:space="preserve">.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 </w:t>
            </w:r>
            <w:r>
              <w:rPr>
                <w:spacing w:val="0"/>
                <w:sz w:val="28"/>
                <w:szCs w:val="28"/>
                <w:lang w:eastAsia="ar-SA"/>
              </w:rPr>
              <w:t xml:space="preserve">Вместе с те</w:t>
            </w:r>
            <w:r>
              <w:rPr>
                <w:spacing w:val="0"/>
                <w:sz w:val="28"/>
                <w:szCs w:val="28"/>
                <w:lang w:eastAsia="ar-SA"/>
              </w:rPr>
              <w:t xml:space="preserve">м, среднемесячная начисленная заработная плата  работников организаций  Российской Федерации по виду экономической деятельности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 </w:t>
            </w:r>
            <w:r>
              <w:rPr>
                <w:spacing w:val="0"/>
                <w:sz w:val="28"/>
                <w:szCs w:val="28"/>
                <w:lang w:eastAsia="ar-SA"/>
              </w:rPr>
              <w:t xml:space="preserve">«</w:t>
            </w:r>
            <w:r>
              <w:rPr>
                <w:spacing w:val="0"/>
                <w:sz w:val="28"/>
                <w:szCs w:val="28"/>
              </w:rPr>
              <w:t xml:space="preserve">Деятельность гостиниц и прочих мест        для временного проживания</w:t>
            </w:r>
            <w:r>
              <w:rPr>
                <w:spacing w:val="0"/>
                <w:sz w:val="28"/>
                <w:szCs w:val="28"/>
                <w:lang w:eastAsia="ar-SA"/>
              </w:rPr>
              <w:t xml:space="preserve">» </w:t>
            </w:r>
            <w:r>
              <w:rPr>
                <w:spacing w:val="0"/>
                <w:sz w:val="28"/>
                <w:szCs w:val="28"/>
                <w:highlight w:val="none"/>
                <w:lang w:eastAsia="ar-SA"/>
              </w:rPr>
              <w:t xml:space="preserve">за 2022 год составила       49 967 </w:t>
            </w:r>
            <w:r>
              <w:rPr>
                <w:spacing w:val="0"/>
                <w:sz w:val="28"/>
                <w:szCs w:val="28"/>
                <w:highlight w:val="none"/>
                <w:lang w:eastAsia="ar-SA"/>
              </w:rPr>
              <w:t xml:space="preserve">рублей</w:t>
            </w:r>
            <w:r>
              <w:rPr>
                <w:spacing w:val="0"/>
                <w:sz w:val="28"/>
                <w:szCs w:val="28"/>
                <w:highlight w:val="none"/>
                <w:lang w:eastAsia="ar-SA"/>
              </w:rPr>
              <w:t xml:space="preserve">.</w:t>
            </w:r>
            <w:r>
              <w:rPr>
                <w:spacing w:val="-6"/>
                <w:sz w:val="28"/>
                <w:szCs w:val="28"/>
                <w:highlight w:val="none"/>
              </w:rPr>
            </w:r>
            <w:r>
              <w:rPr>
                <w:spacing w:val="-6"/>
                <w:sz w:val="28"/>
                <w:szCs w:val="28"/>
                <w:highlight w:val="none"/>
              </w:rPr>
            </w:r>
          </w:p>
        </w:tc>
      </w:tr>
      <w:tr>
        <w:tblPrEx/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9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158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  <w:highlight w:val="white"/>
              </w:rPr>
              <w:t xml:space="preserve">О</w:t>
            </w:r>
            <w:r>
              <w:rPr>
                <w:sz w:val="28"/>
                <w:szCs w:val="28"/>
              </w:rPr>
              <w:t xml:space="preserve"> необходимости лишения Общества с ограниченной ответственностью «НОВАЯ ЭРА АГРОТЕХНОЛОГИЙ» статуса резидента регионального индустриального парка</w:t>
            </w:r>
            <w:r>
              <w:rPr>
                <w:sz w:val="28"/>
                <w:szCs w:val="28"/>
              </w:rPr>
              <w:t xml:space="preserve"> на территории города Невинномысска </w:t>
            </w:r>
            <w:r>
              <w:rPr>
                <w:sz w:val="28"/>
                <w:szCs w:val="28"/>
              </w:rPr>
              <w:t xml:space="preserve">Ставропольского края и Кочубеевского муниципа</w:t>
            </w:r>
            <w:r>
              <w:rPr>
                <w:sz w:val="28"/>
                <w:szCs w:val="28"/>
              </w:rPr>
              <w:t xml:space="preserve">льного района Ставропольского края, планировавшего реализовать инвестиционный проект «Строительство цеха по производству комплектующих систем капельного орошения на территории города Невинномысска Ставропольского края и Кочубеевского муниципального района»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132" w:type="dxa"/>
            <w:vMerge w:val="restart"/>
            <w:textDirection w:val="lrTb"/>
            <w:noWrap w:val="false"/>
          </w:tcPr>
          <w:p>
            <w:pPr>
              <w:ind w:firstLine="709"/>
              <w:jc w:val="both"/>
              <w:tabs>
                <w:tab w:val="left" w:pos="0" w:leader="none"/>
              </w:tabs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ООО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«НОВАЯ ЭРА АГРОТЕХНОЛОГИЙ»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реализует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масштабный инвестиционный проект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«</w:t>
            </w:r>
            <w:r>
              <w:rPr>
                <w:spacing w:val="-2"/>
                <w:sz w:val="28"/>
                <w:szCs w:val="28"/>
              </w:rPr>
              <w:t xml:space="preserve">С</w:t>
            </w:r>
            <w:r>
              <w:rPr>
                <w:spacing w:val="-2"/>
                <w:sz w:val="28"/>
                <w:szCs w:val="28"/>
              </w:rPr>
              <w:t xml:space="preserve">троительство цеха по производству комплектующих изделий капельного орошения на территории города Невинномысска Ставропольского края и Кочубеевского муниципального района Ставропольского края</w:t>
            </w:r>
            <w:r>
              <w:rPr>
                <w:spacing w:val="-2"/>
                <w:sz w:val="28"/>
                <w:szCs w:val="28"/>
              </w:rPr>
              <w:t xml:space="preserve">»</w:t>
            </w:r>
            <w:r>
              <w:rPr>
                <w:spacing w:val="-2"/>
                <w:sz w:val="28"/>
                <w:szCs w:val="28"/>
              </w:rPr>
              <w:t xml:space="preserve">,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суть которого заключается в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строительстве производственного комплекса по изготовлению комплектующих систем капельного орошения, а именно капельной ленты и иных комплектующих.</w:t>
            </w:r>
            <w:r>
              <w:rPr>
                <w:color w:val="000000"/>
                <w:spacing w:val="-2"/>
                <w:sz w:val="28"/>
                <w:szCs w:val="28"/>
              </w:rPr>
            </w:r>
            <w:r>
              <w:rPr>
                <w:color w:val="000000"/>
                <w:spacing w:val="-2"/>
                <w:sz w:val="28"/>
                <w:szCs w:val="28"/>
              </w:rPr>
            </w:r>
          </w:p>
          <w:p>
            <w:pPr>
              <w:ind w:firstLine="709"/>
              <w:jc w:val="both"/>
              <w:tabs>
                <w:tab w:val="left" w:pos="0" w:leader="none"/>
              </w:tabs>
              <w:rPr>
                <w:color w:val="000000"/>
                <w:spacing w:val="-2"/>
                <w:sz w:val="28"/>
                <w:szCs w:val="28"/>
                <w:highlight w:val="none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Общая стоимость инвестиционного проекта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: 258,9 млн руб.</w:t>
            </w:r>
            <w:r>
              <w:rPr>
                <w:color w:val="000000"/>
                <w:spacing w:val="-2"/>
                <w:sz w:val="28"/>
                <w:szCs w:val="28"/>
                <w:highlight w:val="none"/>
              </w:rPr>
            </w:r>
            <w:r>
              <w:rPr>
                <w:color w:val="000000"/>
                <w:spacing w:val="-2"/>
                <w:sz w:val="28"/>
                <w:szCs w:val="28"/>
                <w:highlight w:val="none"/>
              </w:rPr>
            </w:r>
          </w:p>
          <w:p>
            <w:pPr>
              <w:ind w:firstLine="709"/>
              <w:jc w:val="both"/>
              <w:tabs>
                <w:tab w:val="left" w:pos="0" w:leader="none"/>
              </w:tabs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Количество рабочих мест: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55 ед.</w:t>
            </w:r>
            <w:r>
              <w:rPr>
                <w:color w:val="000000"/>
                <w:spacing w:val="-2"/>
                <w:sz w:val="28"/>
                <w:szCs w:val="28"/>
              </w:rPr>
            </w:r>
            <w:r>
              <w:rPr>
                <w:color w:val="000000"/>
                <w:spacing w:val="-2"/>
                <w:sz w:val="28"/>
                <w:szCs w:val="28"/>
              </w:rPr>
            </w:r>
          </w:p>
          <w:p>
            <w:pPr>
              <w:ind w:firstLine="709"/>
              <w:jc w:val="both"/>
              <w:tabs>
                <w:tab w:val="left" w:pos="0" w:leader="none"/>
              </w:tabs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Сроки реализации инвестиционного проекта:</w:t>
            </w: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март 2022 г.-январь 2027 г.</w:t>
            </w:r>
            <w:r>
              <w:rPr>
                <w:color w:val="000000"/>
                <w:spacing w:val="-2"/>
                <w:sz w:val="28"/>
                <w:szCs w:val="28"/>
              </w:rPr>
            </w:r>
            <w:r>
              <w:rPr>
                <w:color w:val="000000"/>
                <w:spacing w:val="-2"/>
                <w:sz w:val="28"/>
                <w:szCs w:val="28"/>
              </w:rPr>
            </w:r>
          </w:p>
          <w:p>
            <w:pPr>
              <w:ind w:firstLine="709"/>
              <w:jc w:val="both"/>
              <w:tabs>
                <w:tab w:val="left" w:pos="0" w:leader="none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 ООО «НОВАЯ ЭРА АГРОТЕХНОЛОГИЙ» было заключено три дополнительных соглашения к соглашению о ведении деятельности резидента регионального </w:t>
            </w:r>
            <w:r>
              <w:rPr>
                <w:bCs/>
                <w:color w:val="000000"/>
                <w:sz w:val="28"/>
                <w:szCs w:val="28"/>
              </w:rPr>
              <w:t xml:space="preserve">индустриального парка на территории города Невинномысска Ставропольского края и Кочубеевского муниципального района Ставропольского края</w:t>
            </w:r>
            <w:r>
              <w:rPr>
                <w:bCs/>
                <w:color w:val="000000"/>
                <w:sz w:val="28"/>
                <w:szCs w:val="28"/>
              </w:rPr>
              <w:t xml:space="preserve">.</w:t>
            </w:r>
            <w:r>
              <w:rPr>
                <w:bCs/>
                <w:color w:val="000000"/>
                <w:sz w:val="28"/>
                <w:szCs w:val="28"/>
              </w:rPr>
            </w:r>
            <w:r>
              <w:rPr>
                <w:bCs/>
                <w:color w:val="000000"/>
                <w:sz w:val="28"/>
                <w:szCs w:val="28"/>
              </w:rPr>
            </w:r>
          </w:p>
          <w:p>
            <w:pPr>
              <w:ind w:firstLine="709"/>
              <w:jc w:val="both"/>
              <w:tabs>
                <w:tab w:val="left" w:pos="0" w:leader="none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Обществом нарушен график реализации инвестиционного проекта</w:t>
            </w:r>
            <w:r>
              <w:rPr>
                <w:bCs/>
                <w:color w:val="000000"/>
                <w:sz w:val="28"/>
                <w:szCs w:val="28"/>
              </w:rPr>
              <w:t xml:space="preserve">, </w:t>
            </w:r>
            <w:r>
              <w:rPr>
                <w:bCs/>
                <w:color w:val="000000"/>
                <w:sz w:val="28"/>
                <w:szCs w:val="28"/>
              </w:rPr>
              <w:t xml:space="preserve">предусмотренный соглашением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части осуществления инвестиций в размере 24 706 000 рублей в срок до 31 декабря 2023 г.</w:t>
            </w:r>
            <w:r>
              <w:rPr>
                <w:bCs/>
                <w:color w:val="000000"/>
                <w:sz w:val="28"/>
                <w:szCs w:val="28"/>
              </w:rPr>
            </w:r>
            <w:r>
              <w:rPr>
                <w:bCs/>
                <w:color w:val="000000"/>
                <w:sz w:val="28"/>
                <w:szCs w:val="28"/>
              </w:rPr>
            </w:r>
          </w:p>
          <w:p>
            <w:pPr>
              <w:pStyle w:val="962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установлено, что обстоятельств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неисполнения условий Соглашения стало получение отказа в разрешении на строительство от администрации города Невинномысска Ставропольского края.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связи с этим Обществом принято решение о невозможности и нецелесообразности реализации проекта в границах регионального индустриального парка на территории города Невинномысска Ставропольского края и Кочубеевского муниципального района.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736"/>
              <w:contextualSpacing w:val="0"/>
              <w:ind w:left="0" w:right="0" w:firstLine="0"/>
              <w:jc w:val="both"/>
              <w:spacing w:line="240" w:lineRule="auto"/>
              <w:tabs>
                <w:tab w:val="left" w:pos="0" w:leader="none"/>
              </w:tabs>
              <w:rPr>
                <w:color w:val="000000"/>
                <w:spacing w:val="0"/>
                <w:sz w:val="28"/>
                <w:szCs w:val="28"/>
                <w:highlight w:val="none"/>
              </w:rPr>
              <w:suppressLineNumbers w:val="0"/>
            </w:pPr>
            <w:r>
              <w:rPr>
                <w:color w:val="000000"/>
                <w:spacing w:val="0"/>
                <w:sz w:val="28"/>
                <w:szCs w:val="28"/>
                <w:highlight w:val="none"/>
              </w:rPr>
            </w:r>
            <w:r>
              <w:rPr>
                <w:color w:val="000000"/>
                <w:spacing w:val="0"/>
                <w:sz w:val="28"/>
                <w:szCs w:val="28"/>
                <w:highlight w:val="none"/>
              </w:rPr>
            </w:r>
            <w:r>
              <w:rPr>
                <w:color w:val="000000"/>
                <w:spacing w:val="0"/>
                <w:sz w:val="28"/>
                <w:szCs w:val="28"/>
                <w:highlight w:val="none"/>
              </w:rPr>
            </w:r>
          </w:p>
        </w:tc>
      </w:tr>
    </w:tbl>
    <w:p>
      <w:r/>
      <w:r/>
    </w:p>
    <w:sectPr>
      <w:headerReference w:type="default" r:id="rId9"/>
      <w:headerReference w:type="even" r:id="rId10"/>
      <w:footnotePr/>
      <w:endnotePr/>
      <w:type w:val="nextPage"/>
      <w:pgSz w:w="16838" w:h="11906" w:orient="landscape"/>
      <w:pgMar w:top="709" w:right="1134" w:bottom="284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font1277">
    <w:panose1 w:val="02000603000000000000"/>
  </w:font>
  <w:font w:name="Times New Roman">
    <w:panose1 w:val="02020603050405020304"/>
  </w:font>
  <w:font w:name="Tahoma">
    <w:panose1 w:val="020B0604030504040204"/>
  </w:font>
  <w:font w:name="Times New Roman Cyr">
    <w:panose1 w:val="02020603050405020304"/>
  </w:font>
  <w:font w:name="Verdana">
    <w:panose1 w:val="020B0604030504040204"/>
  </w:font>
  <w:font w:name="SimSun">
    <w:panose1 w:val="02010600030101010101"/>
  </w:font>
  <w:font w:name="Courier New">
    <w:panose1 w:val="02070309020205020404"/>
  </w:font>
  <w:font w:name="Mangal">
    <w:panose1 w:val="02040503050406030204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3"/>
      <w:rPr>
        <w:rStyle w:val="937"/>
        <w:sz w:val="28"/>
        <w:szCs w:val="28"/>
      </w:rPr>
      <w:framePr w:wrap="around" w:vAnchor="text" w:hAnchor="margin" w:xAlign="right" w:y="1"/>
    </w:pPr>
    <w:r>
      <w:rPr>
        <w:rStyle w:val="937"/>
        <w:sz w:val="28"/>
        <w:szCs w:val="28"/>
      </w:rPr>
      <w:fldChar w:fldCharType="begin"/>
    </w:r>
    <w:r>
      <w:rPr>
        <w:rStyle w:val="937"/>
        <w:sz w:val="28"/>
        <w:szCs w:val="28"/>
      </w:rPr>
      <w:instrText xml:space="preserve">PAGE  </w:instrText>
    </w:r>
    <w:r>
      <w:rPr>
        <w:rStyle w:val="937"/>
        <w:sz w:val="28"/>
        <w:szCs w:val="28"/>
      </w:rPr>
      <w:fldChar w:fldCharType="separate"/>
    </w:r>
    <w:r>
      <w:rPr>
        <w:rStyle w:val="937"/>
        <w:sz w:val="28"/>
        <w:szCs w:val="28"/>
      </w:rPr>
      <w:t xml:space="preserve">2</w:t>
    </w:r>
    <w:r>
      <w:rPr>
        <w:rStyle w:val="937"/>
        <w:sz w:val="28"/>
        <w:szCs w:val="28"/>
      </w:rPr>
      <w:fldChar w:fldCharType="end"/>
    </w:r>
    <w:r>
      <w:rPr>
        <w:rStyle w:val="937"/>
        <w:sz w:val="28"/>
        <w:szCs w:val="28"/>
      </w:rPr>
    </w:r>
    <w:r>
      <w:rPr>
        <w:rStyle w:val="937"/>
        <w:sz w:val="28"/>
        <w:szCs w:val="28"/>
      </w:rPr>
    </w:r>
  </w:p>
  <w:p>
    <w:pPr>
      <w:pStyle w:val="783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3"/>
      <w:rPr>
        <w:rStyle w:val="937"/>
      </w:rPr>
      <w:framePr w:wrap="around" w:vAnchor="text" w:hAnchor="margin" w:xAlign="right" w:y="1"/>
    </w:pPr>
    <w:r>
      <w:rPr>
        <w:rStyle w:val="937"/>
      </w:rPr>
      <w:fldChar w:fldCharType="begin"/>
    </w:r>
    <w:r>
      <w:rPr>
        <w:rStyle w:val="937"/>
      </w:rPr>
      <w:instrText xml:space="preserve">PAGE  </w:instrText>
    </w:r>
    <w:r>
      <w:rPr>
        <w:rStyle w:val="937"/>
      </w:rPr>
      <w:fldChar w:fldCharType="end"/>
    </w:r>
    <w:r>
      <w:rPr>
        <w:rStyle w:val="937"/>
      </w:rPr>
    </w:r>
    <w:r>
      <w:rPr>
        <w:rStyle w:val="937"/>
      </w:rPr>
    </w:r>
  </w:p>
  <w:p>
    <w:pPr>
      <w:pStyle w:val="783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"/>
      <w:lvlJc w:val="left"/>
      <w:pPr>
        <w:ind w:left="1440" w:hanging="360"/>
        <w:tabs>
          <w:tab w:val="num" w:pos="1440" w:leader="none"/>
        </w:tabs>
      </w:pPr>
      <w:rPr>
        <w:rFonts w:ascii="Wingdings" w:hAnsi="Wingdings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"/>
      <w:lvlJc w:val="left"/>
      <w:pPr>
        <w:ind w:left="1080" w:hanging="360"/>
        <w:tabs>
          <w:tab w:val="num" w:pos="720" w:leader="none"/>
        </w:tabs>
      </w:pPr>
      <w:rPr>
        <w:rFonts w:ascii="Symbol" w:hAnsi="Symbol"/>
      </w:rPr>
    </w:lvl>
    <w:lvl w:ilvl="2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440" w:leader="none"/>
        </w:tabs>
      </w:pPr>
      <w:rPr>
        <w:rFonts w:ascii="Courier New" w:hAnsi="Courier New" w:cs="Courier New"/>
      </w:rPr>
    </w:lvl>
    <w:lvl w:ilvl="3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160" w:leader="none"/>
        </w:tabs>
      </w:pPr>
      <w:rPr>
        <w:rFonts w:ascii="Wingdings" w:hAnsi="Wingdings"/>
      </w:rPr>
    </w:lvl>
    <w:lvl w:ilvl="4">
      <w:start w:val="1"/>
      <w:numFmt w:val="bullet"/>
      <w:isLgl w:val="false"/>
      <w:suff w:val="tab"/>
      <w:lvlText w:val=""/>
      <w:lvlJc w:val="left"/>
      <w:pPr>
        <w:ind w:left="3240" w:hanging="360"/>
        <w:tabs>
          <w:tab w:val="num" w:pos="2880" w:leader="none"/>
        </w:tabs>
      </w:pPr>
      <w:rPr>
        <w:rFonts w:ascii="Wingdings" w:hAnsi="Wingdings"/>
      </w:rPr>
    </w:lvl>
    <w:lvl w:ilvl="5">
      <w:start w:val="1"/>
      <w:numFmt w:val="bullet"/>
      <w:isLgl w:val="false"/>
      <w:suff w:val="tab"/>
      <w:lvlText w:val=""/>
      <w:lvlJc w:val="left"/>
      <w:pPr>
        <w:ind w:left="3960" w:hanging="360"/>
        <w:tabs>
          <w:tab w:val="num" w:pos="3600" w:leader="none"/>
        </w:tabs>
      </w:pPr>
      <w:rPr>
        <w:rFonts w:ascii="Symbol" w:hAnsi="Symbol"/>
      </w:rPr>
    </w:lvl>
    <w:lvl w:ilvl="6">
      <w:start w:val="1"/>
      <w:numFmt w:val="bullet"/>
      <w:isLgl w:val="false"/>
      <w:suff w:val="tab"/>
      <w:lvlText w:val="o"/>
      <w:lvlJc w:val="left"/>
      <w:pPr>
        <w:ind w:left="4680" w:hanging="360"/>
        <w:tabs>
          <w:tab w:val="num" w:pos="4320" w:leader="none"/>
        </w:tabs>
      </w:pPr>
      <w:rPr>
        <w:rFonts w:ascii="Courier New" w:hAnsi="Courier New" w:cs="Courier New"/>
      </w:rPr>
    </w:lvl>
    <w:lvl w:ilvl="7">
      <w:start w:val="1"/>
      <w:numFmt w:val="bullet"/>
      <w:isLgl w:val="false"/>
      <w:suff w:val="tab"/>
      <w:lvlText w:val=""/>
      <w:lvlJc w:val="left"/>
      <w:pPr>
        <w:ind w:left="5400" w:hanging="360"/>
        <w:tabs>
          <w:tab w:val="num" w:pos="5040" w:leader="none"/>
        </w:tabs>
      </w:pPr>
      <w:rPr>
        <w:rFonts w:ascii="Wingdings" w:hAnsi="Wingdings"/>
      </w:rPr>
    </w:lvl>
    <w:lvl w:ilvl="8">
      <w:start w:val="1"/>
      <w:numFmt w:val="bullet"/>
      <w:isLgl w:val="false"/>
      <w:suff w:val="tab"/>
      <w:lvlText w:val=""/>
      <w:lvlJc w:val="left"/>
      <w:pPr>
        <w:ind w:left="6120" w:hanging="360"/>
        <w:tabs>
          <w:tab w:val="num" w:pos="5760" w:leader="none"/>
        </w:tabs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"/>
      <w:lvlJc w:val="left"/>
      <w:pPr>
        <w:ind w:left="1440" w:hanging="360"/>
        <w:tabs>
          <w:tab w:val="num" w:pos="1440" w:leader="none"/>
        </w:tabs>
      </w:pPr>
      <w:rPr>
        <w:rFonts w:ascii="Wingdings" w:hAnsi="Wingdings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ascii="Times New Roman" w:hAnsi="Times New Roman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ascii="Times New Roman" w:hAnsi="Times New Roman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ascii="Times New Roman" w:hAnsi="Times New Roman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ascii="Times New Roman" w:hAnsi="Times New Roman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ascii="Times New Roman" w:hAnsi="Times New Roman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ascii="Times New Roman" w:hAnsi="Times New Roman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ascii="Times New Roman" w:hAnsi="Times New Roman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ascii="Times New Roman" w:hAnsi="Times New Roman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"/>
      <w:lvlJc w:val="left"/>
      <w:pPr/>
      <w:rPr>
        <w:rFonts w:ascii="Times New Roman" w:hAnsi="Times New Roman" w:eastAsia="Times New Roman"/>
        <w:b w:val="0"/>
        <w:i w:val="0"/>
        <w:smallCaps w:val="0"/>
        <w:strike w:val="0"/>
        <w:color w:val="000000"/>
        <w:spacing w:val="0"/>
        <w:position w:val="0"/>
        <w:sz w:val="27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"/>
      <w:lvlJc w:val="left"/>
      <w:pPr>
        <w:ind w:left="1440" w:hanging="360"/>
        <w:tabs>
          <w:tab w:val="num" w:pos="1440" w:leader="none"/>
        </w:tabs>
      </w:pPr>
      <w:rPr>
        <w:rFonts w:ascii="Wingdings" w:hAnsi="Wingdings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7"/>
        <w:u w:val="none"/>
      </w:rPr>
    </w:lvl>
    <w:lvl w:ilvl="1">
      <w:start w:val="1"/>
      <w:numFmt w:val="bullet"/>
      <w:isLgl w:val="false"/>
      <w:suff w:val="tab"/>
      <w:lvlText w:val="-"/>
      <w:lvlJc w:val="left"/>
      <w:pPr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7"/>
        <w:u w:val="none"/>
      </w:rPr>
    </w:lvl>
    <w:lvl w:ilvl="2">
      <w:start w:val="1"/>
      <w:numFmt w:val="bullet"/>
      <w:isLgl w:val="false"/>
      <w:suff w:val="tab"/>
      <w:lvlText w:val="-"/>
      <w:lvlJc w:val="left"/>
      <w:pPr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7"/>
        <w:u w:val="none"/>
      </w:rPr>
    </w:lvl>
    <w:lvl w:ilvl="3">
      <w:start w:val="1"/>
      <w:numFmt w:val="bullet"/>
      <w:isLgl w:val="false"/>
      <w:suff w:val="tab"/>
      <w:lvlText w:val="-"/>
      <w:lvlJc w:val="left"/>
      <w:pPr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7"/>
        <w:u w:val="none"/>
      </w:rPr>
    </w:lvl>
    <w:lvl w:ilvl="4">
      <w:start w:val="1"/>
      <w:numFmt w:val="bullet"/>
      <w:isLgl w:val="false"/>
      <w:suff w:val="tab"/>
      <w:lvlText w:val="-"/>
      <w:lvlJc w:val="left"/>
      <w:pPr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7"/>
        <w:u w:val="none"/>
      </w:rPr>
    </w:lvl>
    <w:lvl w:ilvl="5">
      <w:start w:val="1"/>
      <w:numFmt w:val="bullet"/>
      <w:isLgl w:val="false"/>
      <w:suff w:val="tab"/>
      <w:lvlText w:val="-"/>
      <w:lvlJc w:val="left"/>
      <w:pPr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7"/>
        <w:u w:val="none"/>
      </w:rPr>
    </w:lvl>
    <w:lvl w:ilvl="6">
      <w:start w:val="1"/>
      <w:numFmt w:val="bullet"/>
      <w:isLgl w:val="false"/>
      <w:suff w:val="tab"/>
      <w:lvlText w:val="-"/>
      <w:lvlJc w:val="left"/>
      <w:pPr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7"/>
        <w:u w:val="none"/>
      </w:rPr>
    </w:lvl>
    <w:lvl w:ilvl="7">
      <w:start w:val="1"/>
      <w:numFmt w:val="bullet"/>
      <w:isLgl w:val="false"/>
      <w:suff w:val="tab"/>
      <w:lvlText w:val="-"/>
      <w:lvlJc w:val="left"/>
      <w:pPr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7"/>
        <w:u w:val="none"/>
      </w:rPr>
    </w:lvl>
    <w:lvl w:ilvl="8">
      <w:start w:val="1"/>
      <w:numFmt w:val="bullet"/>
      <w:isLgl w:val="false"/>
      <w:suff w:val="tab"/>
      <w:lvlText w:val="-"/>
      <w:lvlJc w:val="left"/>
      <w:pPr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7"/>
        <w:u w:val="none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8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6"/>
  </w:num>
  <w:num w:numId="5">
    <w:abstractNumId w:val="5"/>
  </w:num>
  <w:num w:numId="6">
    <w:abstractNumId w:val="12"/>
  </w:num>
  <w:num w:numId="7">
    <w:abstractNumId w:val="16"/>
  </w:num>
  <w:num w:numId="8">
    <w:abstractNumId w:val="3"/>
  </w:num>
  <w:num w:numId="9">
    <w:abstractNumId w:val="10"/>
  </w:num>
  <w:num w:numId="10">
    <w:abstractNumId w:val="18"/>
  </w:num>
  <w:num w:numId="11">
    <w:abstractNumId w:val="13"/>
  </w:num>
  <w:num w:numId="12">
    <w:abstractNumId w:val="20"/>
  </w:num>
  <w:num w:numId="13">
    <w:abstractNumId w:val="8"/>
  </w:num>
  <w:num w:numId="14">
    <w:abstractNumId w:val="7"/>
  </w:num>
  <w:num w:numId="15">
    <w:abstractNumId w:val="0"/>
  </w:num>
  <w:num w:numId="16">
    <w:abstractNumId w:val="15"/>
  </w:num>
  <w:num w:numId="17">
    <w:abstractNumId w:val="1"/>
  </w:num>
  <w:num w:numId="18">
    <w:abstractNumId w:val="14"/>
  </w:num>
  <w:num w:numId="19">
    <w:abstractNumId w:val="2"/>
  </w:num>
  <w:num w:numId="20">
    <w:abstractNumId w:val="19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6" w:default="1">
    <w:name w:val="Normal"/>
    <w:qFormat/>
    <w:rPr>
      <w:sz w:val="24"/>
      <w:szCs w:val="24"/>
      <w:lang w:eastAsia="ru-RU"/>
    </w:rPr>
  </w:style>
  <w:style w:type="paragraph" w:styleId="737">
    <w:name w:val="Heading 1"/>
    <w:basedOn w:val="736"/>
    <w:next w:val="736"/>
    <w:link w:val="76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38">
    <w:name w:val="Heading 2"/>
    <w:basedOn w:val="736"/>
    <w:next w:val="736"/>
    <w:link w:val="76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39">
    <w:name w:val="Heading 3"/>
    <w:basedOn w:val="736"/>
    <w:next w:val="736"/>
    <w:link w:val="76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40">
    <w:name w:val="Heading 4"/>
    <w:basedOn w:val="736"/>
    <w:next w:val="736"/>
    <w:link w:val="76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41">
    <w:name w:val="Heading 5"/>
    <w:basedOn w:val="736"/>
    <w:next w:val="736"/>
    <w:link w:val="77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42">
    <w:name w:val="Heading 6"/>
    <w:basedOn w:val="736"/>
    <w:next w:val="736"/>
    <w:link w:val="77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43">
    <w:name w:val="Heading 7"/>
    <w:basedOn w:val="736"/>
    <w:next w:val="736"/>
    <w:link w:val="77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44">
    <w:name w:val="Heading 8"/>
    <w:basedOn w:val="736"/>
    <w:next w:val="736"/>
    <w:link w:val="77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45">
    <w:name w:val="Heading 9"/>
    <w:basedOn w:val="736"/>
    <w:next w:val="736"/>
    <w:link w:val="77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6" w:default="1">
    <w:name w:val="Default Paragraph Font"/>
    <w:uiPriority w:val="1"/>
    <w:semiHidden/>
    <w:unhideWhenUsed/>
  </w:style>
  <w:style w:type="table" w:styleId="7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8" w:default="1">
    <w:name w:val="No List"/>
    <w:uiPriority w:val="99"/>
    <w:semiHidden/>
    <w:unhideWhenUsed/>
  </w:style>
  <w:style w:type="character" w:styleId="749" w:customStyle="1">
    <w:name w:val="Heading 1 Char"/>
    <w:basedOn w:val="746"/>
    <w:uiPriority w:val="9"/>
    <w:rPr>
      <w:rFonts w:ascii="Arial" w:hAnsi="Arial" w:eastAsia="Arial" w:cs="Arial"/>
      <w:sz w:val="40"/>
      <w:szCs w:val="40"/>
    </w:rPr>
  </w:style>
  <w:style w:type="character" w:styleId="750" w:customStyle="1">
    <w:name w:val="Heading 2 Char"/>
    <w:basedOn w:val="746"/>
    <w:uiPriority w:val="9"/>
    <w:rPr>
      <w:rFonts w:ascii="Arial" w:hAnsi="Arial" w:eastAsia="Arial" w:cs="Arial"/>
      <w:sz w:val="34"/>
    </w:rPr>
  </w:style>
  <w:style w:type="character" w:styleId="751" w:customStyle="1">
    <w:name w:val="Heading 3 Char"/>
    <w:basedOn w:val="746"/>
    <w:uiPriority w:val="9"/>
    <w:rPr>
      <w:rFonts w:ascii="Arial" w:hAnsi="Arial" w:eastAsia="Arial" w:cs="Arial"/>
      <w:sz w:val="30"/>
      <w:szCs w:val="30"/>
    </w:rPr>
  </w:style>
  <w:style w:type="character" w:styleId="752" w:customStyle="1">
    <w:name w:val="Heading 4 Char"/>
    <w:basedOn w:val="746"/>
    <w:uiPriority w:val="9"/>
    <w:rPr>
      <w:rFonts w:ascii="Arial" w:hAnsi="Arial" w:eastAsia="Arial" w:cs="Arial"/>
      <w:b/>
      <w:bCs/>
      <w:sz w:val="26"/>
      <w:szCs w:val="26"/>
    </w:rPr>
  </w:style>
  <w:style w:type="character" w:styleId="753" w:customStyle="1">
    <w:name w:val="Heading 5 Char"/>
    <w:basedOn w:val="746"/>
    <w:uiPriority w:val="9"/>
    <w:rPr>
      <w:rFonts w:ascii="Arial" w:hAnsi="Arial" w:eastAsia="Arial" w:cs="Arial"/>
      <w:b/>
      <w:bCs/>
      <w:sz w:val="24"/>
      <w:szCs w:val="24"/>
    </w:rPr>
  </w:style>
  <w:style w:type="character" w:styleId="754" w:customStyle="1">
    <w:name w:val="Heading 6 Char"/>
    <w:basedOn w:val="746"/>
    <w:uiPriority w:val="9"/>
    <w:rPr>
      <w:rFonts w:ascii="Arial" w:hAnsi="Arial" w:eastAsia="Arial" w:cs="Arial"/>
      <w:b/>
      <w:bCs/>
      <w:sz w:val="22"/>
      <w:szCs w:val="22"/>
    </w:rPr>
  </w:style>
  <w:style w:type="character" w:styleId="755" w:customStyle="1">
    <w:name w:val="Heading 7 Char"/>
    <w:basedOn w:val="7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6" w:customStyle="1">
    <w:name w:val="Heading 8 Char"/>
    <w:basedOn w:val="746"/>
    <w:uiPriority w:val="9"/>
    <w:rPr>
      <w:rFonts w:ascii="Arial" w:hAnsi="Arial" w:eastAsia="Arial" w:cs="Arial"/>
      <w:i/>
      <w:iCs/>
      <w:sz w:val="22"/>
      <w:szCs w:val="22"/>
    </w:rPr>
  </w:style>
  <w:style w:type="character" w:styleId="757" w:customStyle="1">
    <w:name w:val="Heading 9 Char"/>
    <w:basedOn w:val="746"/>
    <w:uiPriority w:val="9"/>
    <w:rPr>
      <w:rFonts w:ascii="Arial" w:hAnsi="Arial" w:eastAsia="Arial" w:cs="Arial"/>
      <w:i/>
      <w:iCs/>
      <w:sz w:val="21"/>
      <w:szCs w:val="21"/>
    </w:rPr>
  </w:style>
  <w:style w:type="character" w:styleId="758" w:customStyle="1">
    <w:name w:val="Title Char"/>
    <w:basedOn w:val="746"/>
    <w:uiPriority w:val="10"/>
    <w:rPr>
      <w:sz w:val="48"/>
      <w:szCs w:val="48"/>
    </w:rPr>
  </w:style>
  <w:style w:type="character" w:styleId="759" w:customStyle="1">
    <w:name w:val="Subtitle Char"/>
    <w:basedOn w:val="746"/>
    <w:uiPriority w:val="11"/>
    <w:rPr>
      <w:sz w:val="24"/>
      <w:szCs w:val="24"/>
    </w:rPr>
  </w:style>
  <w:style w:type="character" w:styleId="760" w:customStyle="1">
    <w:name w:val="Quote Char"/>
    <w:uiPriority w:val="29"/>
    <w:rPr>
      <w:i/>
    </w:rPr>
  </w:style>
  <w:style w:type="character" w:styleId="761" w:customStyle="1">
    <w:name w:val="Intense Quote Char"/>
    <w:uiPriority w:val="30"/>
    <w:rPr>
      <w:i/>
    </w:rPr>
  </w:style>
  <w:style w:type="character" w:styleId="762" w:customStyle="1">
    <w:name w:val="Header Char"/>
    <w:basedOn w:val="746"/>
    <w:uiPriority w:val="99"/>
  </w:style>
  <w:style w:type="character" w:styleId="763" w:customStyle="1">
    <w:name w:val="Caption Char"/>
    <w:uiPriority w:val="99"/>
  </w:style>
  <w:style w:type="character" w:styleId="764" w:customStyle="1">
    <w:name w:val="Footnote Text Char"/>
    <w:uiPriority w:val="99"/>
    <w:rPr>
      <w:sz w:val="18"/>
    </w:rPr>
  </w:style>
  <w:style w:type="character" w:styleId="765" w:customStyle="1">
    <w:name w:val="Endnote Text Char"/>
    <w:uiPriority w:val="99"/>
    <w:rPr>
      <w:sz w:val="20"/>
    </w:rPr>
  </w:style>
  <w:style w:type="character" w:styleId="766" w:customStyle="1">
    <w:name w:val="Заголовок 1 Знак"/>
    <w:link w:val="737"/>
    <w:uiPriority w:val="9"/>
    <w:rPr>
      <w:rFonts w:ascii="Arial" w:hAnsi="Arial" w:eastAsia="Arial" w:cs="Arial"/>
      <w:sz w:val="40"/>
      <w:szCs w:val="40"/>
    </w:rPr>
  </w:style>
  <w:style w:type="character" w:styleId="767" w:customStyle="1">
    <w:name w:val="Заголовок 2 Знак"/>
    <w:link w:val="738"/>
    <w:uiPriority w:val="9"/>
    <w:rPr>
      <w:rFonts w:ascii="Arial" w:hAnsi="Arial" w:eastAsia="Arial" w:cs="Arial"/>
      <w:sz w:val="34"/>
    </w:rPr>
  </w:style>
  <w:style w:type="character" w:styleId="768" w:customStyle="1">
    <w:name w:val="Заголовок 3 Знак"/>
    <w:link w:val="739"/>
    <w:uiPriority w:val="9"/>
    <w:rPr>
      <w:rFonts w:ascii="Arial" w:hAnsi="Arial" w:eastAsia="Arial" w:cs="Arial"/>
      <w:sz w:val="30"/>
      <w:szCs w:val="30"/>
    </w:rPr>
  </w:style>
  <w:style w:type="character" w:styleId="769" w:customStyle="1">
    <w:name w:val="Заголовок 4 Знак"/>
    <w:link w:val="740"/>
    <w:uiPriority w:val="9"/>
    <w:rPr>
      <w:rFonts w:ascii="Arial" w:hAnsi="Arial" w:eastAsia="Arial" w:cs="Arial"/>
      <w:b/>
      <w:bCs/>
      <w:sz w:val="26"/>
      <w:szCs w:val="26"/>
    </w:rPr>
  </w:style>
  <w:style w:type="character" w:styleId="770" w:customStyle="1">
    <w:name w:val="Заголовок 5 Знак"/>
    <w:link w:val="741"/>
    <w:uiPriority w:val="9"/>
    <w:rPr>
      <w:rFonts w:ascii="Arial" w:hAnsi="Arial" w:eastAsia="Arial" w:cs="Arial"/>
      <w:b/>
      <w:bCs/>
      <w:sz w:val="24"/>
      <w:szCs w:val="24"/>
    </w:rPr>
  </w:style>
  <w:style w:type="character" w:styleId="771" w:customStyle="1">
    <w:name w:val="Заголовок 6 Знак"/>
    <w:link w:val="742"/>
    <w:uiPriority w:val="9"/>
    <w:rPr>
      <w:rFonts w:ascii="Arial" w:hAnsi="Arial" w:eastAsia="Arial" w:cs="Arial"/>
      <w:b/>
      <w:bCs/>
      <w:sz w:val="22"/>
      <w:szCs w:val="22"/>
    </w:rPr>
  </w:style>
  <w:style w:type="character" w:styleId="772" w:customStyle="1">
    <w:name w:val="Заголовок 7 Знак"/>
    <w:link w:val="74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73" w:customStyle="1">
    <w:name w:val="Заголовок 8 Знак"/>
    <w:link w:val="744"/>
    <w:uiPriority w:val="9"/>
    <w:rPr>
      <w:rFonts w:ascii="Arial" w:hAnsi="Arial" w:eastAsia="Arial" w:cs="Arial"/>
      <w:i/>
      <w:iCs/>
      <w:sz w:val="22"/>
      <w:szCs w:val="22"/>
    </w:rPr>
  </w:style>
  <w:style w:type="character" w:styleId="774" w:customStyle="1">
    <w:name w:val="Заголовок 9 Знак"/>
    <w:link w:val="745"/>
    <w:uiPriority w:val="9"/>
    <w:rPr>
      <w:rFonts w:ascii="Arial" w:hAnsi="Arial" w:eastAsia="Arial" w:cs="Arial"/>
      <w:i/>
      <w:iCs/>
      <w:sz w:val="21"/>
      <w:szCs w:val="21"/>
    </w:rPr>
  </w:style>
  <w:style w:type="paragraph" w:styleId="775">
    <w:name w:val="Title"/>
    <w:basedOn w:val="736"/>
    <w:next w:val="736"/>
    <w:link w:val="77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76" w:customStyle="1">
    <w:name w:val="Заголовок Знак"/>
    <w:link w:val="775"/>
    <w:uiPriority w:val="10"/>
    <w:rPr>
      <w:sz w:val="48"/>
      <w:szCs w:val="48"/>
    </w:rPr>
  </w:style>
  <w:style w:type="paragraph" w:styleId="777">
    <w:name w:val="Subtitle"/>
    <w:basedOn w:val="736"/>
    <w:next w:val="736"/>
    <w:link w:val="778"/>
    <w:uiPriority w:val="11"/>
    <w:qFormat/>
    <w:pPr>
      <w:spacing w:before="200" w:after="200"/>
    </w:pPr>
  </w:style>
  <w:style w:type="character" w:styleId="778" w:customStyle="1">
    <w:name w:val="Подзаголовок Знак"/>
    <w:link w:val="777"/>
    <w:uiPriority w:val="11"/>
    <w:rPr>
      <w:sz w:val="24"/>
      <w:szCs w:val="24"/>
    </w:rPr>
  </w:style>
  <w:style w:type="paragraph" w:styleId="779">
    <w:name w:val="Quote"/>
    <w:basedOn w:val="736"/>
    <w:next w:val="736"/>
    <w:link w:val="780"/>
    <w:uiPriority w:val="29"/>
    <w:qFormat/>
    <w:pPr>
      <w:ind w:left="720" w:right="720"/>
    </w:pPr>
    <w:rPr>
      <w:i/>
    </w:rPr>
  </w:style>
  <w:style w:type="character" w:styleId="780" w:customStyle="1">
    <w:name w:val="Цитата 2 Знак"/>
    <w:link w:val="779"/>
    <w:uiPriority w:val="29"/>
    <w:rPr>
      <w:i/>
    </w:rPr>
  </w:style>
  <w:style w:type="paragraph" w:styleId="781">
    <w:name w:val="Intense Quote"/>
    <w:basedOn w:val="736"/>
    <w:next w:val="736"/>
    <w:link w:val="78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2" w:customStyle="1">
    <w:name w:val="Выделенная цитата Знак"/>
    <w:link w:val="781"/>
    <w:uiPriority w:val="30"/>
    <w:rPr>
      <w:i/>
    </w:rPr>
  </w:style>
  <w:style w:type="paragraph" w:styleId="783">
    <w:name w:val="Header"/>
    <w:basedOn w:val="736"/>
    <w:link w:val="784"/>
    <w:pPr>
      <w:tabs>
        <w:tab w:val="center" w:pos="4677" w:leader="none"/>
        <w:tab w:val="right" w:pos="9355" w:leader="none"/>
      </w:tabs>
    </w:pPr>
  </w:style>
  <w:style w:type="character" w:styleId="784" w:customStyle="1">
    <w:name w:val="Верхний колонтитул Знак"/>
    <w:link w:val="783"/>
    <w:uiPriority w:val="99"/>
  </w:style>
  <w:style w:type="paragraph" w:styleId="785">
    <w:name w:val="Footer"/>
    <w:basedOn w:val="736"/>
    <w:link w:val="788"/>
    <w:pPr>
      <w:tabs>
        <w:tab w:val="center" w:pos="4677" w:leader="none"/>
        <w:tab w:val="right" w:pos="9355" w:leader="none"/>
      </w:tabs>
    </w:pPr>
  </w:style>
  <w:style w:type="character" w:styleId="786" w:customStyle="1">
    <w:name w:val="Footer Char"/>
    <w:uiPriority w:val="99"/>
  </w:style>
  <w:style w:type="paragraph" w:styleId="787">
    <w:name w:val="Caption"/>
    <w:basedOn w:val="736"/>
    <w:next w:val="7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88" w:customStyle="1">
    <w:name w:val="Нижний колонтитул Знак"/>
    <w:link w:val="785"/>
    <w:uiPriority w:val="99"/>
  </w:style>
  <w:style w:type="table" w:styleId="789">
    <w:name w:val="Table Grid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2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3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4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6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8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19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20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21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22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23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24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25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26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27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28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29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30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3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2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3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4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5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36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7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8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53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54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55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56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57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58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59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4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8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8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8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8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8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8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87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5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6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7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8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9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00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01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2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03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04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05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06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07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08" w:customStyle="1">
    <w:name w:val="Bordered"/>
    <w:link w:val="961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09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10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11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12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13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14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15">
    <w:name w:val="Hyperlink"/>
    <w:uiPriority w:val="99"/>
    <w:unhideWhenUsed/>
    <w:rPr>
      <w:color w:val="0000ff"/>
      <w:u w:val="single"/>
    </w:rPr>
  </w:style>
  <w:style w:type="paragraph" w:styleId="916">
    <w:name w:val="footnote text"/>
    <w:basedOn w:val="736"/>
    <w:link w:val="917"/>
    <w:uiPriority w:val="99"/>
    <w:semiHidden/>
    <w:unhideWhenUsed/>
    <w:pPr>
      <w:spacing w:after="40"/>
    </w:pPr>
    <w:rPr>
      <w:sz w:val="18"/>
    </w:rPr>
  </w:style>
  <w:style w:type="character" w:styleId="917" w:customStyle="1">
    <w:name w:val="Текст сноски Знак"/>
    <w:link w:val="916"/>
    <w:uiPriority w:val="99"/>
    <w:rPr>
      <w:sz w:val="18"/>
    </w:rPr>
  </w:style>
  <w:style w:type="character" w:styleId="918">
    <w:name w:val="footnote reference"/>
    <w:uiPriority w:val="99"/>
    <w:unhideWhenUsed/>
    <w:rPr>
      <w:vertAlign w:val="superscript"/>
    </w:rPr>
  </w:style>
  <w:style w:type="paragraph" w:styleId="919">
    <w:name w:val="endnote text"/>
    <w:basedOn w:val="736"/>
    <w:link w:val="920"/>
    <w:uiPriority w:val="99"/>
    <w:semiHidden/>
    <w:unhideWhenUsed/>
    <w:rPr>
      <w:sz w:val="20"/>
    </w:rPr>
  </w:style>
  <w:style w:type="character" w:styleId="920" w:customStyle="1">
    <w:name w:val="Текст концевой сноски Знак"/>
    <w:link w:val="919"/>
    <w:uiPriority w:val="99"/>
    <w:rPr>
      <w:sz w:val="20"/>
    </w:rPr>
  </w:style>
  <w:style w:type="character" w:styleId="921">
    <w:name w:val="endnote reference"/>
    <w:uiPriority w:val="99"/>
    <w:semiHidden/>
    <w:unhideWhenUsed/>
    <w:rPr>
      <w:vertAlign w:val="superscript"/>
    </w:rPr>
  </w:style>
  <w:style w:type="paragraph" w:styleId="922">
    <w:name w:val="toc 1"/>
    <w:basedOn w:val="736"/>
    <w:next w:val="736"/>
    <w:uiPriority w:val="39"/>
    <w:unhideWhenUsed/>
    <w:pPr>
      <w:spacing w:after="57"/>
    </w:pPr>
  </w:style>
  <w:style w:type="paragraph" w:styleId="923">
    <w:name w:val="toc 2"/>
    <w:basedOn w:val="736"/>
    <w:next w:val="736"/>
    <w:uiPriority w:val="39"/>
    <w:unhideWhenUsed/>
    <w:pPr>
      <w:ind w:left="283"/>
      <w:spacing w:after="57"/>
    </w:pPr>
  </w:style>
  <w:style w:type="paragraph" w:styleId="924">
    <w:name w:val="toc 3"/>
    <w:basedOn w:val="736"/>
    <w:next w:val="736"/>
    <w:uiPriority w:val="39"/>
    <w:unhideWhenUsed/>
    <w:pPr>
      <w:ind w:left="567"/>
      <w:spacing w:after="57"/>
    </w:pPr>
  </w:style>
  <w:style w:type="paragraph" w:styleId="925">
    <w:name w:val="toc 4"/>
    <w:basedOn w:val="736"/>
    <w:next w:val="736"/>
    <w:uiPriority w:val="39"/>
    <w:unhideWhenUsed/>
    <w:pPr>
      <w:ind w:left="850"/>
      <w:spacing w:after="57"/>
    </w:pPr>
  </w:style>
  <w:style w:type="paragraph" w:styleId="926">
    <w:name w:val="toc 5"/>
    <w:basedOn w:val="736"/>
    <w:next w:val="736"/>
    <w:uiPriority w:val="39"/>
    <w:unhideWhenUsed/>
    <w:pPr>
      <w:ind w:left="1134"/>
      <w:spacing w:after="57"/>
    </w:pPr>
  </w:style>
  <w:style w:type="paragraph" w:styleId="927">
    <w:name w:val="toc 6"/>
    <w:basedOn w:val="736"/>
    <w:next w:val="736"/>
    <w:uiPriority w:val="39"/>
    <w:unhideWhenUsed/>
    <w:pPr>
      <w:ind w:left="1417"/>
      <w:spacing w:after="57"/>
    </w:pPr>
  </w:style>
  <w:style w:type="paragraph" w:styleId="928">
    <w:name w:val="toc 7"/>
    <w:basedOn w:val="736"/>
    <w:next w:val="736"/>
    <w:uiPriority w:val="39"/>
    <w:unhideWhenUsed/>
    <w:pPr>
      <w:ind w:left="1701"/>
      <w:spacing w:after="57"/>
    </w:pPr>
  </w:style>
  <w:style w:type="paragraph" w:styleId="929">
    <w:name w:val="toc 8"/>
    <w:basedOn w:val="736"/>
    <w:next w:val="736"/>
    <w:uiPriority w:val="39"/>
    <w:unhideWhenUsed/>
    <w:pPr>
      <w:ind w:left="1984"/>
      <w:spacing w:after="57"/>
    </w:pPr>
  </w:style>
  <w:style w:type="paragraph" w:styleId="930">
    <w:name w:val="toc 9"/>
    <w:basedOn w:val="736"/>
    <w:next w:val="736"/>
    <w:uiPriority w:val="39"/>
    <w:unhideWhenUsed/>
    <w:pPr>
      <w:ind w:left="2268"/>
      <w:spacing w:after="57"/>
    </w:pPr>
  </w:style>
  <w:style w:type="paragraph" w:styleId="931">
    <w:name w:val="TOC Heading"/>
    <w:uiPriority w:val="39"/>
    <w:unhideWhenUsed/>
  </w:style>
  <w:style w:type="paragraph" w:styleId="932">
    <w:name w:val="table of figures"/>
    <w:basedOn w:val="736"/>
    <w:next w:val="736"/>
    <w:uiPriority w:val="99"/>
    <w:unhideWhenUsed/>
  </w:style>
  <w:style w:type="paragraph" w:styleId="933" w:customStyle="1">
    <w:name w:val="ConsPlusNormal"/>
    <w:pPr>
      <w:ind w:firstLine="720"/>
      <w:widowControl w:val="off"/>
    </w:pPr>
    <w:rPr>
      <w:rFonts w:ascii="Arial" w:hAnsi="Arial" w:cs="Arial"/>
      <w:lang w:eastAsia="ru-RU"/>
    </w:rPr>
  </w:style>
  <w:style w:type="paragraph" w:styleId="934" w:customStyle="1">
    <w:name w:val="Текст в таблице"/>
    <w:basedOn w:val="736"/>
    <w:link w:val="935"/>
    <w:qFormat/>
    <w:pPr>
      <w:jc w:val="both"/>
      <w:spacing w:line="240" w:lineRule="exact"/>
    </w:pPr>
    <w:rPr>
      <w:rFonts w:eastAsia="Calibri"/>
      <w:sz w:val="28"/>
      <w:szCs w:val="28"/>
      <w:lang w:eastAsia="en-US"/>
    </w:rPr>
  </w:style>
  <w:style w:type="character" w:styleId="935" w:customStyle="1">
    <w:name w:val="Текст в таблице Знак"/>
    <w:link w:val="934"/>
    <w:rPr>
      <w:rFonts w:eastAsia="Calibri"/>
      <w:sz w:val="28"/>
      <w:szCs w:val="28"/>
      <w:lang w:val="ru-RU" w:eastAsia="en-US" w:bidi="ar-SA"/>
    </w:rPr>
  </w:style>
  <w:style w:type="paragraph" w:styleId="936" w:customStyle="1">
    <w:name w:val="Обычный (веб)"/>
    <w:basedOn w:val="736"/>
    <w:pPr>
      <w:spacing w:before="100" w:beforeAutospacing="1" w:after="100" w:afterAutospacing="1"/>
    </w:pPr>
  </w:style>
  <w:style w:type="character" w:styleId="937">
    <w:name w:val="page number"/>
    <w:basedOn w:val="746"/>
  </w:style>
  <w:style w:type="paragraph" w:styleId="938">
    <w:name w:val="No Spacing"/>
    <w:link w:val="954"/>
    <w:uiPriority w:val="99"/>
    <w:qFormat/>
    <w:pPr>
      <w:widowControl w:val="off"/>
    </w:pPr>
    <w:rPr>
      <w:rFonts w:eastAsia="SimSun" w:cs="Mangal"/>
      <w:sz w:val="24"/>
      <w:szCs w:val="21"/>
      <w:lang w:eastAsia="hi-IN" w:bidi="hi-IN"/>
    </w:rPr>
  </w:style>
  <w:style w:type="paragraph" w:styleId="939" w:customStyle="1">
    <w:name w:val="Знак Знак Знак Знак"/>
    <w:basedOn w:val="7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940">
    <w:name w:val="Balloon Text"/>
    <w:basedOn w:val="736"/>
    <w:link w:val="941"/>
    <w:rPr>
      <w:rFonts w:ascii="Tahoma" w:hAnsi="Tahoma"/>
      <w:sz w:val="16"/>
      <w:szCs w:val="16"/>
      <w:lang w:val="en-US" w:eastAsia="en-US"/>
    </w:rPr>
  </w:style>
  <w:style w:type="character" w:styleId="941" w:customStyle="1">
    <w:name w:val="Текст выноски Знак"/>
    <w:link w:val="940"/>
    <w:rPr>
      <w:rFonts w:ascii="Tahoma" w:hAnsi="Tahoma" w:cs="Tahoma"/>
      <w:sz w:val="16"/>
      <w:szCs w:val="16"/>
    </w:rPr>
  </w:style>
  <w:style w:type="paragraph" w:styleId="942">
    <w:name w:val="List Paragraph"/>
    <w:basedOn w:val="736"/>
    <w:uiPriority w:val="34"/>
    <w:qFormat/>
    <w:pPr>
      <w:contextualSpacing/>
      <w:ind w:left="720"/>
      <w:spacing w:after="160" w:line="259" w:lineRule="auto"/>
    </w:pPr>
    <w:rPr>
      <w:rFonts w:ascii="Calibri" w:hAnsi="Calibri" w:eastAsia="Calibri"/>
      <w:sz w:val="22"/>
      <w:szCs w:val="22"/>
      <w:lang w:eastAsia="en-US"/>
    </w:rPr>
  </w:style>
  <w:style w:type="paragraph" w:styleId="943" w:customStyle="1">
    <w:name w:val="О3fб3fы3fч3fн3fы3fй3f~LT~Untertitel"/>
    <w:uiPriority w:val="99"/>
    <w:pPr>
      <w:jc w:val="center"/>
    </w:pPr>
    <w:rPr>
      <w:rFonts w:ascii="Arial Unicode MS" w:hAnsi="Arial" w:eastAsia="Arial Unicode MS" w:cs="Arial Unicode MS"/>
      <w:sz w:val="64"/>
      <w:szCs w:val="64"/>
      <w:lang w:eastAsia="ru-RU"/>
    </w:rPr>
  </w:style>
  <w:style w:type="paragraph" w:styleId="944" w:customStyle="1">
    <w:name w:val="О3fб3fы3fч3fн3fы3fй3f~LT~Gliederung 1"/>
    <w:uiPriority w:val="99"/>
    <w:pPr>
      <w:spacing w:after="283"/>
    </w:pPr>
    <w:rPr>
      <w:rFonts w:ascii="Arial Unicode MS" w:hAnsi="Arial" w:eastAsia="Arial Unicode MS" w:cs="Arial Unicode MS"/>
      <w:sz w:val="64"/>
      <w:szCs w:val="64"/>
      <w:lang w:eastAsia="ru-RU"/>
    </w:rPr>
  </w:style>
  <w:style w:type="character" w:styleId="945" w:customStyle="1">
    <w:name w:val="apple-converted-space"/>
  </w:style>
  <w:style w:type="character" w:styleId="946" w:customStyle="1">
    <w:name w:val="Основной текст_"/>
    <w:link w:val="947"/>
    <w:rPr>
      <w:sz w:val="27"/>
      <w:szCs w:val="27"/>
      <w:lang w:bidi="ar-SA"/>
    </w:rPr>
  </w:style>
  <w:style w:type="paragraph" w:styleId="947" w:customStyle="1">
    <w:name w:val="Основной текст1"/>
    <w:basedOn w:val="736"/>
    <w:link w:val="946"/>
    <w:pPr>
      <w:jc w:val="both"/>
      <w:spacing w:after="420" w:line="238" w:lineRule="exact"/>
      <w:shd w:val="clear" w:color="auto" w:fill="ffffff"/>
    </w:pPr>
    <w:rPr>
      <w:sz w:val="27"/>
      <w:szCs w:val="27"/>
      <w:lang w:val="en-US" w:eastAsia="en-US"/>
    </w:rPr>
  </w:style>
  <w:style w:type="paragraph" w:styleId="948" w:customStyle="1">
    <w:name w:val="Знак Знак Знак Знак Знак Знак"/>
    <w:basedOn w:val="7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949">
    <w:name w:val="Body Text"/>
    <w:basedOn w:val="736"/>
    <w:link w:val="950"/>
    <w:pPr>
      <w:spacing w:before="130" w:after="130" w:line="260" w:lineRule="atLeast"/>
    </w:pPr>
    <w:rPr>
      <w:sz w:val="20"/>
      <w:szCs w:val="20"/>
      <w:lang w:val="en-US"/>
    </w:rPr>
  </w:style>
  <w:style w:type="character" w:styleId="950" w:customStyle="1">
    <w:name w:val="Основной текст Знак"/>
    <w:link w:val="949"/>
    <w:rPr>
      <w:lang w:val="en-US" w:eastAsia="ru-RU" w:bidi="ar-SA"/>
    </w:rPr>
  </w:style>
  <w:style w:type="paragraph" w:styleId="951">
    <w:name w:val="Body Text Indent 2"/>
    <w:basedOn w:val="736"/>
    <w:link w:val="952"/>
    <w:pPr>
      <w:ind w:left="283"/>
      <w:spacing w:after="120" w:line="480" w:lineRule="auto"/>
    </w:pPr>
    <w:rPr>
      <w:lang w:val="en-US" w:eastAsia="en-US"/>
    </w:rPr>
  </w:style>
  <w:style w:type="character" w:styleId="952" w:customStyle="1">
    <w:name w:val="Основной текст с отступом 2 Знак"/>
    <w:link w:val="951"/>
    <w:rPr>
      <w:sz w:val="24"/>
      <w:szCs w:val="24"/>
    </w:rPr>
  </w:style>
  <w:style w:type="paragraph" w:styleId="953" w:customStyle="1">
    <w:name w:val="Цветной список - Акцент 11"/>
    <w:basedOn w:val="736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954" w:customStyle="1">
    <w:name w:val="Без интервала Знак"/>
    <w:link w:val="938"/>
    <w:uiPriority w:val="99"/>
    <w:rPr>
      <w:rFonts w:eastAsia="SimSun" w:cs="Mangal"/>
      <w:sz w:val="24"/>
      <w:szCs w:val="21"/>
      <w:lang w:eastAsia="hi-IN" w:bidi="hi-IN"/>
    </w:rPr>
  </w:style>
  <w:style w:type="paragraph" w:styleId="955" w:customStyle="1">
    <w:name w:val="Основной текст 21"/>
    <w:basedOn w:val="736"/>
    <w:uiPriority w:val="99"/>
    <w:pPr>
      <w:spacing w:after="200" w:line="276" w:lineRule="auto"/>
      <w:widowControl w:val="off"/>
    </w:pPr>
    <w:rPr>
      <w:rFonts w:cs="Arial"/>
      <w:sz w:val="20"/>
      <w:lang w:val="en-US" w:eastAsia="ar-SA" w:bidi="en-US"/>
    </w:rPr>
  </w:style>
  <w:style w:type="character" w:styleId="956">
    <w:name w:val="Strong"/>
    <w:qFormat/>
    <w:rPr>
      <w:b/>
      <w:bCs/>
    </w:rPr>
  </w:style>
  <w:style w:type="paragraph" w:styleId="957" w:customStyle="1">
    <w:name w:val="Default"/>
    <w:rPr>
      <w:color w:val="000000"/>
      <w:sz w:val="24"/>
      <w:szCs w:val="24"/>
      <w:lang w:eastAsia="ru-RU"/>
    </w:rPr>
  </w:style>
  <w:style w:type="paragraph" w:styleId="958" w:customStyle="1">
    <w:name w:val="Основной текст с отступом 21"/>
    <w:basedOn w:val="736"/>
    <w:uiPriority w:val="99"/>
    <w:pPr>
      <w:ind w:firstLine="567"/>
      <w:jc w:val="both"/>
      <w:widowControl w:val="off"/>
    </w:pPr>
    <w:rPr>
      <w:sz w:val="28"/>
      <w:szCs w:val="28"/>
    </w:rPr>
  </w:style>
  <w:style w:type="character" w:styleId="959" w:customStyle="1">
    <w:name w:val="fontstyle01"/>
    <w:rPr>
      <w:rFonts w:ascii="Times New Roman" w:hAnsi="Times New Roman" w:cs="Times New Roman"/>
      <w:color w:val="000000"/>
      <w:sz w:val="24"/>
      <w:szCs w:val="24"/>
    </w:rPr>
  </w:style>
  <w:style w:type="paragraph" w:styleId="960" w:customStyle="1">
    <w:name w:val="ConsPlusNonformat"/>
    <w:uiPriority w:val="99"/>
    <w:pPr>
      <w:widowControl w:val="off"/>
    </w:pPr>
    <w:rPr>
      <w:rFonts w:ascii="Courier New" w:hAnsi="Courier New" w:cs="Courier New"/>
      <w:lang w:eastAsia="ru-RU"/>
    </w:rPr>
  </w:style>
  <w:style w:type="paragraph" w:styleId="961" w:customStyle="1">
    <w:name w:val="Текст письма"/>
    <w:link w:val="908"/>
    <w:qFormat/>
    <w:pPr>
      <w:ind w:firstLine="709"/>
      <w:jc w:val="both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eastAsia="Calibri"/>
      <w:sz w:val="28"/>
      <w:szCs w:val="28"/>
      <w:lang w:eastAsia="en-US"/>
    </w:rPr>
  </w:style>
  <w:style w:type="paragraph" w:styleId="962" w:customStyle="1">
    <w:name w:val="Без интервала1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100" w:lineRule="atLeast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SimSun" w:cs="font1277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ar-SA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Р7-Офис/2024.1.2.401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 к заседанию координационного совета по развитию инвестиционной деятельности</dc:title>
  <dc:creator>m.amirhanyan</dc:creator>
  <cp:revision>79</cp:revision>
  <dcterms:created xsi:type="dcterms:W3CDTF">2023-03-31T14:12:00Z</dcterms:created>
  <dcterms:modified xsi:type="dcterms:W3CDTF">2024-03-13T13:54:22Z</dcterms:modified>
  <cp:version>786432</cp:version>
</cp:coreProperties>
</file>